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F86FB" w14:textId="77777777" w:rsidR="00FA67D7" w:rsidRDefault="00C057D7" w:rsidP="00FA67D7">
      <w:pPr>
        <w:pStyle w:val="RapportFrtitel"/>
      </w:pPr>
      <w:r>
        <w:t>Avgifter</w:t>
      </w:r>
      <w:r w:rsidR="00A477A6">
        <w:t xml:space="preserve"> </w:t>
      </w:r>
      <w:r w:rsidR="00B418C6">
        <w:t>inom</w:t>
      </w:r>
    </w:p>
    <w:sdt>
      <w:sdtPr>
        <w:alias w:val="[Skriv titel]"/>
        <w:tag w:val="startPoint"/>
        <w:id w:val="-516926269"/>
        <w:placeholder>
          <w:docPart w:val="DC969B3DEF7B479F802C697943DC61D8"/>
        </w:placeholder>
        <w:text/>
      </w:sdtPr>
      <w:sdtContent>
        <w:p w14:paraId="64AA0447" w14:textId="77777777" w:rsidR="0064688F" w:rsidRDefault="00C057D7" w:rsidP="0064688F">
          <w:pPr>
            <w:pStyle w:val="Rapporttitel"/>
          </w:pPr>
          <w:r>
            <w:t>Äldre- och omsorgsnämndens verksamheter</w:t>
          </w:r>
        </w:p>
      </w:sdtContent>
    </w:sdt>
    <w:p w14:paraId="6973015D" w14:textId="77777777" w:rsidR="0064688F" w:rsidRDefault="0064688F" w:rsidP="0064688F">
      <w:pPr>
        <w:pStyle w:val="Dnr"/>
      </w:pPr>
    </w:p>
    <w:p w14:paraId="7C084A5D" w14:textId="77777777" w:rsidR="0064688F" w:rsidRDefault="0064688F" w:rsidP="0064688F">
      <w:pPr>
        <w:pStyle w:val="Klla"/>
      </w:pPr>
    </w:p>
    <w:tbl>
      <w:tblPr>
        <w:tblStyle w:val="Tabellrutnt"/>
        <w:tblW w:w="7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40"/>
      </w:tblGrid>
      <w:tr w:rsidR="0064688F" w14:paraId="27524E6C" w14:textId="77777777" w:rsidTr="00A211FB">
        <w:trPr>
          <w:trHeight w:val="4242"/>
        </w:trPr>
        <w:tc>
          <w:tcPr>
            <w:tcW w:w="7340" w:type="dxa"/>
          </w:tcPr>
          <w:p w14:paraId="6519BC1B" w14:textId="1C558B30" w:rsidR="0064688F" w:rsidRPr="00BB142F" w:rsidRDefault="0064688F" w:rsidP="00E5520C"/>
        </w:tc>
      </w:tr>
    </w:tbl>
    <w:p w14:paraId="1B974D51" w14:textId="77777777" w:rsidR="0064688F" w:rsidRPr="00AF4A87" w:rsidRDefault="0064688F" w:rsidP="0064688F">
      <w:pPr>
        <w:pStyle w:val="Ingress"/>
      </w:pPr>
    </w:p>
    <w:p w14:paraId="167DEC3A" w14:textId="77777777" w:rsidR="0064688F" w:rsidRDefault="0064688F" w:rsidP="0064688F">
      <w:pPr>
        <w:pStyle w:val="Brdtext"/>
      </w:pPr>
      <w:r>
        <w:br w:type="page"/>
      </w:r>
    </w:p>
    <w:p w14:paraId="77DC31B4" w14:textId="77777777" w:rsidR="002C6659" w:rsidRDefault="002C6659" w:rsidP="002C6659">
      <w:pPr>
        <w:pStyle w:val="Instruktionstext"/>
      </w:pPr>
      <w:r>
        <w:lastRenderedPageBreak/>
        <w:t xml:space="preserve">I den här mallen finns anvisningar skrivna med blå text. Denna text syns inte vid utskrift eller vid skapande av fil i </w:t>
      </w:r>
      <w:proofErr w:type="spellStart"/>
      <w:r>
        <w:t>pdf-format</w:t>
      </w:r>
      <w:proofErr w:type="spellEnd"/>
      <w:r>
        <w:t>.</w:t>
      </w: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6D338B" w14:paraId="1F222FD6" w14:textId="77777777" w:rsidTr="006E1660">
        <w:trPr>
          <w:trHeight w:val="8112"/>
        </w:trPr>
        <w:tc>
          <w:tcPr>
            <w:tcW w:w="9639" w:type="dxa"/>
            <w:vAlign w:val="bottom"/>
          </w:tcPr>
          <w:p w14:paraId="556BAEEA" w14:textId="77777777" w:rsidR="006D338B" w:rsidRDefault="006D338B" w:rsidP="008412DF">
            <w:pPr>
              <w:pStyle w:val="Ledtext"/>
            </w:pPr>
            <w:r>
              <w:t>Dokumentnamn</w:t>
            </w:r>
          </w:p>
        </w:tc>
      </w:tr>
      <w:tr w:rsidR="006D338B" w14:paraId="5FCA4662" w14:textId="77777777" w:rsidTr="006E1660">
        <w:sdt>
          <w:sdtPr>
            <w:alias w:val="Skriv styrdokumentets titel"/>
            <w:id w:val="1453821175"/>
            <w:placeholder>
              <w:docPart w:val="084251F4991C443E9AD3DE13D8E92EF4"/>
            </w:placeholder>
            <w:text/>
          </w:sdtPr>
          <w:sdtContent>
            <w:tc>
              <w:tcPr>
                <w:tcW w:w="9639" w:type="dxa"/>
              </w:tcPr>
              <w:p w14:paraId="7D91DCA3" w14:textId="77777777" w:rsidR="006D338B" w:rsidRDefault="00C057D7" w:rsidP="00C057D7">
                <w:pPr>
                  <w:pStyle w:val="Dokumentinformation"/>
                </w:pPr>
                <w:r>
                  <w:t>Avgifter inom äldre- och omsorgsnämndens verksamheter</w:t>
                </w:r>
              </w:p>
            </w:tc>
          </w:sdtContent>
        </w:sdt>
      </w:tr>
      <w:tr w:rsidR="006D338B" w14:paraId="53B39087" w14:textId="77777777" w:rsidTr="006E1660">
        <w:tc>
          <w:tcPr>
            <w:tcW w:w="9639" w:type="dxa"/>
          </w:tcPr>
          <w:p w14:paraId="6DFB1077" w14:textId="77777777" w:rsidR="006D338B" w:rsidRDefault="006D338B" w:rsidP="008412DF">
            <w:pPr>
              <w:pStyle w:val="Ledtext"/>
            </w:pPr>
            <w:r>
              <w:t>Dokumenttyp</w:t>
            </w:r>
          </w:p>
        </w:tc>
      </w:tr>
      <w:tr w:rsidR="006D338B" w:rsidRPr="002025C0" w14:paraId="1917FC89" w14:textId="77777777" w:rsidTr="006E1660">
        <w:tc>
          <w:tcPr>
            <w:tcW w:w="9639" w:type="dxa"/>
          </w:tcPr>
          <w:p w14:paraId="2ABC6914" w14:textId="77777777" w:rsidR="006D338B" w:rsidRDefault="00A477A6" w:rsidP="008412DF">
            <w:pPr>
              <w:pStyle w:val="Dokumentinformation"/>
            </w:pPr>
            <w:r>
              <w:t>Taxor</w:t>
            </w:r>
          </w:p>
        </w:tc>
      </w:tr>
      <w:tr w:rsidR="006D338B" w14:paraId="51A34F5E" w14:textId="77777777" w:rsidTr="006E1660">
        <w:tc>
          <w:tcPr>
            <w:tcW w:w="9639" w:type="dxa"/>
          </w:tcPr>
          <w:p w14:paraId="483FC632" w14:textId="77777777" w:rsidR="006D338B" w:rsidRDefault="006D338B" w:rsidP="008412DF">
            <w:pPr>
              <w:pStyle w:val="Ledtext"/>
            </w:pPr>
            <w:r>
              <w:t>Fastställd/upprättad</w:t>
            </w:r>
          </w:p>
        </w:tc>
      </w:tr>
      <w:tr w:rsidR="006D338B" w14:paraId="11D5F4FF" w14:textId="77777777" w:rsidTr="006E1660">
        <w:sdt>
          <w:sdtPr>
            <w:alias w:val="Välj ett datum"/>
            <w:id w:val="-930122627"/>
            <w:placeholder>
              <w:docPart w:val="844AE0569F04464AB7C41C874DEA4A3D"/>
            </w:placeholder>
            <w:date w:fullDate="2023-12-06T00:00:00Z">
              <w:dateFormat w:val="yyyy-MM-dd"/>
              <w:lid w:val="sv-SE"/>
              <w:storeMappedDataAs w:val="dateTime"/>
              <w:calendar w:val="gregorian"/>
            </w:date>
          </w:sdtPr>
          <w:sdtContent>
            <w:tc>
              <w:tcPr>
                <w:tcW w:w="9639" w:type="dxa"/>
              </w:tcPr>
              <w:p w14:paraId="0128B5E0" w14:textId="5D499810" w:rsidR="006D338B" w:rsidRDefault="008412DF" w:rsidP="008412DF">
                <w:pPr>
                  <w:pStyle w:val="Dokumentinformation"/>
                </w:pPr>
                <w:r>
                  <w:t>2023-12-06</w:t>
                </w:r>
              </w:p>
            </w:tc>
          </w:sdtContent>
        </w:sdt>
      </w:tr>
      <w:tr w:rsidR="006D338B" w14:paraId="0CF41125" w14:textId="77777777" w:rsidTr="006E1660">
        <w:tc>
          <w:tcPr>
            <w:tcW w:w="9639" w:type="dxa"/>
          </w:tcPr>
          <w:p w14:paraId="58248AF7" w14:textId="77777777" w:rsidR="006D338B" w:rsidRDefault="006D338B" w:rsidP="008412DF">
            <w:pPr>
              <w:pStyle w:val="Ledtext"/>
            </w:pPr>
            <w:r>
              <w:t>Diarienummer</w:t>
            </w:r>
          </w:p>
        </w:tc>
      </w:tr>
      <w:tr w:rsidR="006D338B" w14:paraId="30838FEF" w14:textId="77777777" w:rsidTr="006E1660">
        <w:sdt>
          <w:sdtPr>
            <w:alias w:val="Tex KS/XXXX: XX"/>
            <w:id w:val="-92170866"/>
            <w:placeholder>
              <w:docPart w:val="0838895246C0429A954B5415F08CA7D4"/>
            </w:placeholder>
            <w:text/>
          </w:sdtPr>
          <w:sdtContent>
            <w:tc>
              <w:tcPr>
                <w:tcW w:w="9639" w:type="dxa"/>
              </w:tcPr>
              <w:p w14:paraId="0A42675A" w14:textId="0A19A4B2" w:rsidR="006D338B" w:rsidRDefault="00EC25F0" w:rsidP="00EC25F0">
                <w:pPr>
                  <w:pStyle w:val="Dokumentinformation"/>
                </w:pPr>
                <w:r>
                  <w:t>ÄON/2023:62</w:t>
                </w:r>
              </w:p>
            </w:tc>
          </w:sdtContent>
        </w:sdt>
      </w:tr>
      <w:tr w:rsidR="006D338B" w14:paraId="1B4AD2D3" w14:textId="77777777" w:rsidTr="006E1660">
        <w:tc>
          <w:tcPr>
            <w:tcW w:w="9639" w:type="dxa"/>
          </w:tcPr>
          <w:p w14:paraId="42358C0E" w14:textId="77777777" w:rsidR="006D338B" w:rsidRDefault="006D338B" w:rsidP="008412DF">
            <w:pPr>
              <w:pStyle w:val="Ledtext"/>
            </w:pPr>
            <w:r>
              <w:t>Giltig till</w:t>
            </w:r>
          </w:p>
        </w:tc>
      </w:tr>
      <w:tr w:rsidR="006D338B" w14:paraId="68768045" w14:textId="77777777" w:rsidTr="006E1660">
        <w:sdt>
          <w:sdtPr>
            <w:alias w:val="Välj ett datum"/>
            <w:id w:val="1196813318"/>
            <w:placeholder>
              <w:docPart w:val="27C083AFCF2B44A085A52128CECD1144"/>
            </w:placeholder>
            <w:date>
              <w:dateFormat w:val="yyyy-MM-dd"/>
              <w:lid w:val="sv-SE"/>
              <w:storeMappedDataAs w:val="dateTime"/>
              <w:calendar w:val="gregorian"/>
            </w:date>
          </w:sdtPr>
          <w:sdtContent>
            <w:tc>
              <w:tcPr>
                <w:tcW w:w="9639" w:type="dxa"/>
              </w:tcPr>
              <w:p w14:paraId="2086A50C" w14:textId="77777777" w:rsidR="006D338B" w:rsidRDefault="00C057D7" w:rsidP="00C057D7">
                <w:pPr>
                  <w:pStyle w:val="Dokumentinformation"/>
                </w:pPr>
                <w:r>
                  <w:t>Tillsvidare</w:t>
                </w:r>
              </w:p>
            </w:tc>
          </w:sdtContent>
        </w:sdt>
      </w:tr>
      <w:tr w:rsidR="006D338B" w14:paraId="6674585F" w14:textId="77777777" w:rsidTr="006E1660">
        <w:tc>
          <w:tcPr>
            <w:tcW w:w="9639" w:type="dxa"/>
          </w:tcPr>
          <w:p w14:paraId="2523B8C6" w14:textId="77777777" w:rsidR="006D338B" w:rsidRDefault="006D338B" w:rsidP="008412DF">
            <w:pPr>
              <w:pStyle w:val="Ledtext"/>
            </w:pPr>
            <w:r>
              <w:t>Dokumentansvarig/processägare</w:t>
            </w:r>
          </w:p>
        </w:tc>
      </w:tr>
      <w:tr w:rsidR="006D338B" w14:paraId="7B99D56B" w14:textId="77777777" w:rsidTr="006E1660">
        <w:sdt>
          <w:sdtPr>
            <w:alias w:val="Skriv funktion (ej personnamn), t ex kvalitetschef"/>
            <w:id w:val="-1134642277"/>
            <w:placeholder>
              <w:docPart w:val="85A475B668564F98B0F1E10FA44F5C97"/>
            </w:placeholder>
            <w:text/>
          </w:sdtPr>
          <w:sdtContent>
            <w:tc>
              <w:tcPr>
                <w:tcW w:w="9639" w:type="dxa"/>
              </w:tcPr>
              <w:p w14:paraId="186F298D" w14:textId="3C4FC53F" w:rsidR="006D338B" w:rsidRDefault="00EC25F0" w:rsidP="00EC25F0">
                <w:pPr>
                  <w:pStyle w:val="Dokumentinformation"/>
                </w:pPr>
                <w:r>
                  <w:t>Avdelningschef myndighet</w:t>
                </w:r>
              </w:p>
            </w:tc>
          </w:sdtContent>
        </w:sdt>
      </w:tr>
      <w:tr w:rsidR="006D338B" w14:paraId="4CF28CF6" w14:textId="77777777" w:rsidTr="006E1660">
        <w:tc>
          <w:tcPr>
            <w:tcW w:w="9639" w:type="dxa"/>
          </w:tcPr>
          <w:p w14:paraId="579D69D9" w14:textId="77777777" w:rsidR="006D338B" w:rsidRDefault="006D338B" w:rsidP="008412DF">
            <w:pPr>
              <w:pStyle w:val="Ledtext"/>
            </w:pPr>
            <w:r>
              <w:t>Beslutsinstans</w:t>
            </w:r>
          </w:p>
        </w:tc>
      </w:tr>
      <w:tr w:rsidR="006D338B" w14:paraId="4EE3355D" w14:textId="77777777" w:rsidTr="006E1660">
        <w:sdt>
          <w:sdtPr>
            <w:alias w:val="Skriv Kommunfullmäktige, nämnd etc."/>
            <w:id w:val="763263356"/>
            <w:placeholder>
              <w:docPart w:val="2E2E9A7D8B6A412FAECB6E61C8428096"/>
            </w:placeholder>
            <w:text/>
          </w:sdtPr>
          <w:sdtContent>
            <w:tc>
              <w:tcPr>
                <w:tcW w:w="9639" w:type="dxa"/>
              </w:tcPr>
              <w:p w14:paraId="10169F20" w14:textId="77777777" w:rsidR="006D338B" w:rsidRDefault="00C057D7" w:rsidP="00C057D7">
                <w:pPr>
                  <w:pStyle w:val="Dokumentinformation"/>
                </w:pPr>
                <w:r>
                  <w:t>Kommunfullmäktige</w:t>
                </w:r>
              </w:p>
            </w:tc>
          </w:sdtContent>
        </w:sdt>
      </w:tr>
      <w:tr w:rsidR="006D338B" w14:paraId="26B453E1" w14:textId="77777777" w:rsidTr="006E1660">
        <w:tc>
          <w:tcPr>
            <w:tcW w:w="9639" w:type="dxa"/>
          </w:tcPr>
          <w:p w14:paraId="7D830719" w14:textId="77777777" w:rsidR="006D338B" w:rsidRDefault="006D338B" w:rsidP="008412DF">
            <w:pPr>
              <w:pStyle w:val="Ledtext"/>
            </w:pPr>
            <w:r>
              <w:t>Dokumentet gäller för</w:t>
            </w:r>
          </w:p>
        </w:tc>
      </w:tr>
      <w:tr w:rsidR="006D338B" w14:paraId="50E99711" w14:textId="77777777" w:rsidTr="006E1660">
        <w:sdt>
          <w:sdtPr>
            <w:alias w:val="Skriv målgrupp för styrdokumentet, t ex invånare, specifik förvaltning, specifik enhet etc."/>
            <w:id w:val="-910997385"/>
            <w:placeholder>
              <w:docPart w:val="A2954B8BA46E4484993E456C3834AD68"/>
            </w:placeholder>
            <w:text/>
          </w:sdtPr>
          <w:sdtContent>
            <w:tc>
              <w:tcPr>
                <w:tcW w:w="9639" w:type="dxa"/>
              </w:tcPr>
              <w:p w14:paraId="6F0293B6" w14:textId="77777777" w:rsidR="006D338B" w:rsidRDefault="00C057D7" w:rsidP="00C057D7">
                <w:pPr>
                  <w:pStyle w:val="Dokumentinformation"/>
                </w:pPr>
                <w:r>
                  <w:t>Invånare samt avgiftshandläggare och biståndshandläggare äldre- och omsorgsförvaltningen</w:t>
                </w:r>
              </w:p>
            </w:tc>
          </w:sdtContent>
        </w:sdt>
      </w:tr>
      <w:tr w:rsidR="006D338B" w14:paraId="5CC61278" w14:textId="77777777" w:rsidTr="006E1660">
        <w:tc>
          <w:tcPr>
            <w:tcW w:w="9639" w:type="dxa"/>
          </w:tcPr>
          <w:p w14:paraId="2C553B06" w14:textId="77777777" w:rsidR="006D338B" w:rsidRDefault="006D338B" w:rsidP="008412DF">
            <w:pPr>
              <w:pStyle w:val="Ledtext"/>
            </w:pPr>
            <w:r>
              <w:t>Tidigare revidering, datum och diarienummer</w:t>
            </w:r>
          </w:p>
        </w:tc>
      </w:tr>
      <w:tr w:rsidR="006D338B" w14:paraId="0D159076" w14:textId="77777777" w:rsidTr="006E1660">
        <w:sdt>
          <w:sdtPr>
            <w:rPr>
              <w:sz w:val="22"/>
            </w:rPr>
            <w:alias w:val="[ÅÅ-MM-DD, diarienummer etc.]"/>
            <w:id w:val="737829884"/>
            <w:placeholder>
              <w:docPart w:val="4E7D029847D0420B914151C7E7AB9DB5"/>
            </w:placeholder>
            <w:text/>
          </w:sdtPr>
          <w:sdtContent>
            <w:tc>
              <w:tcPr>
                <w:tcW w:w="9639" w:type="dxa"/>
              </w:tcPr>
              <w:p w14:paraId="35BF75C3" w14:textId="0DACF05A" w:rsidR="006D338B" w:rsidRPr="00E83CC9" w:rsidRDefault="006E1660" w:rsidP="006E1660">
                <w:pPr>
                  <w:pStyle w:val="Dokumentinformation"/>
                </w:pPr>
                <w:r w:rsidRPr="006E1660">
                  <w:rPr>
                    <w:sz w:val="22"/>
                  </w:rPr>
                  <w:t>1.13 2023-04-20, 1.12 2022-11-30, 1.11 2021-06-23, 1.10 2020-11-30, 1.9 2019-11-18 ,1.8 2018-05-23, 1.7 2017-11-30, 1.6 2016-10-27,1.5 2015-03-03, 1.4 2014-11-27, 1.3 2009-03-26, 1.2 2005-12-15, 1.1 2003-12-187</w:t>
                </w:r>
              </w:p>
            </w:tc>
          </w:sdtContent>
        </w:sdt>
      </w:tr>
    </w:tbl>
    <w:p w14:paraId="0F53B172" w14:textId="19430956" w:rsidR="006D338B" w:rsidRPr="00FE4A6A" w:rsidRDefault="00FE4A6A" w:rsidP="00CF7155">
      <w:pPr>
        <w:pStyle w:val="Brdtext"/>
        <w:rPr>
          <w:rFonts w:asciiTheme="majorHAnsi" w:hAnsiTheme="majorHAnsi" w:cstheme="majorHAnsi"/>
          <w:sz w:val="32"/>
          <w:szCs w:val="32"/>
        </w:rPr>
      </w:pPr>
      <w:r w:rsidRPr="00FE4A6A">
        <w:rPr>
          <w:rFonts w:asciiTheme="majorHAnsi" w:hAnsiTheme="majorHAnsi" w:cstheme="majorHAnsi"/>
          <w:sz w:val="32"/>
          <w:szCs w:val="32"/>
        </w:rPr>
        <w:lastRenderedPageBreak/>
        <w:t>Innehållsförteckning</w:t>
      </w:r>
    </w:p>
    <w:p w14:paraId="064A3B5B" w14:textId="1E8FE600" w:rsidR="0005240F" w:rsidRDefault="00FE4A6A">
      <w:pPr>
        <w:pStyle w:val="Innehll1"/>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155175015" w:history="1">
        <w:r w:rsidR="0005240F" w:rsidRPr="007F3791">
          <w:rPr>
            <w:rStyle w:val="Hyperlnk"/>
            <w:noProof/>
          </w:rPr>
          <w:t>1</w:t>
        </w:r>
        <w:r w:rsidR="0005240F">
          <w:rPr>
            <w:rFonts w:asciiTheme="minorHAnsi" w:eastAsiaTheme="minorEastAsia" w:hAnsiTheme="minorHAnsi"/>
            <w:noProof/>
            <w:sz w:val="22"/>
            <w:lang w:eastAsia="sv-SE"/>
          </w:rPr>
          <w:tab/>
        </w:r>
        <w:r w:rsidR="0005240F" w:rsidRPr="007F3791">
          <w:rPr>
            <w:rStyle w:val="Hyperlnk"/>
            <w:noProof/>
          </w:rPr>
          <w:t>Inledning</w:t>
        </w:r>
        <w:r w:rsidR="0005240F">
          <w:rPr>
            <w:noProof/>
            <w:webHidden/>
          </w:rPr>
          <w:tab/>
        </w:r>
        <w:r w:rsidR="0005240F">
          <w:rPr>
            <w:noProof/>
            <w:webHidden/>
          </w:rPr>
          <w:fldChar w:fldCharType="begin"/>
        </w:r>
        <w:r w:rsidR="0005240F">
          <w:rPr>
            <w:noProof/>
            <w:webHidden/>
          </w:rPr>
          <w:instrText xml:space="preserve"> PAGEREF _Toc155175015 \h </w:instrText>
        </w:r>
        <w:r w:rsidR="0005240F">
          <w:rPr>
            <w:noProof/>
            <w:webHidden/>
          </w:rPr>
        </w:r>
        <w:r w:rsidR="0005240F">
          <w:rPr>
            <w:noProof/>
            <w:webHidden/>
          </w:rPr>
          <w:fldChar w:fldCharType="separate"/>
        </w:r>
        <w:r w:rsidR="0005240F">
          <w:rPr>
            <w:noProof/>
            <w:webHidden/>
          </w:rPr>
          <w:t>5</w:t>
        </w:r>
        <w:r w:rsidR="0005240F">
          <w:rPr>
            <w:noProof/>
            <w:webHidden/>
          </w:rPr>
          <w:fldChar w:fldCharType="end"/>
        </w:r>
      </w:hyperlink>
    </w:p>
    <w:p w14:paraId="68D3B2F3" w14:textId="0820A01D" w:rsidR="0005240F" w:rsidRDefault="0005240F">
      <w:pPr>
        <w:pStyle w:val="Innehll1"/>
        <w:rPr>
          <w:rFonts w:asciiTheme="minorHAnsi" w:eastAsiaTheme="minorEastAsia" w:hAnsiTheme="minorHAnsi"/>
          <w:noProof/>
          <w:sz w:val="22"/>
          <w:lang w:eastAsia="sv-SE"/>
        </w:rPr>
      </w:pPr>
      <w:hyperlink w:anchor="_Toc155175016" w:history="1">
        <w:r w:rsidRPr="007F3791">
          <w:rPr>
            <w:rStyle w:val="Hyperlnk"/>
            <w:noProof/>
          </w:rPr>
          <w:t>2</w:t>
        </w:r>
        <w:r>
          <w:rPr>
            <w:rFonts w:asciiTheme="minorHAnsi" w:eastAsiaTheme="minorEastAsia" w:hAnsiTheme="minorHAnsi"/>
            <w:noProof/>
            <w:sz w:val="22"/>
            <w:lang w:eastAsia="sv-SE"/>
          </w:rPr>
          <w:tab/>
        </w:r>
        <w:r w:rsidRPr="007F3791">
          <w:rPr>
            <w:rStyle w:val="Hyperlnk"/>
            <w:noProof/>
          </w:rPr>
          <w:t>Syfte</w:t>
        </w:r>
        <w:r>
          <w:rPr>
            <w:noProof/>
            <w:webHidden/>
          </w:rPr>
          <w:tab/>
        </w:r>
        <w:r>
          <w:rPr>
            <w:noProof/>
            <w:webHidden/>
          </w:rPr>
          <w:fldChar w:fldCharType="begin"/>
        </w:r>
        <w:r>
          <w:rPr>
            <w:noProof/>
            <w:webHidden/>
          </w:rPr>
          <w:instrText xml:space="preserve"> PAGEREF _Toc155175016 \h </w:instrText>
        </w:r>
        <w:r>
          <w:rPr>
            <w:noProof/>
            <w:webHidden/>
          </w:rPr>
        </w:r>
        <w:r>
          <w:rPr>
            <w:noProof/>
            <w:webHidden/>
          </w:rPr>
          <w:fldChar w:fldCharType="separate"/>
        </w:r>
        <w:r>
          <w:rPr>
            <w:noProof/>
            <w:webHidden/>
          </w:rPr>
          <w:t>5</w:t>
        </w:r>
        <w:r>
          <w:rPr>
            <w:noProof/>
            <w:webHidden/>
          </w:rPr>
          <w:fldChar w:fldCharType="end"/>
        </w:r>
      </w:hyperlink>
    </w:p>
    <w:p w14:paraId="1C850A84" w14:textId="258D4684" w:rsidR="0005240F" w:rsidRDefault="0005240F">
      <w:pPr>
        <w:pStyle w:val="Innehll1"/>
        <w:rPr>
          <w:rFonts w:asciiTheme="minorHAnsi" w:eastAsiaTheme="minorEastAsia" w:hAnsiTheme="minorHAnsi"/>
          <w:noProof/>
          <w:sz w:val="22"/>
          <w:lang w:eastAsia="sv-SE"/>
        </w:rPr>
      </w:pPr>
      <w:hyperlink w:anchor="_Toc155175017" w:history="1">
        <w:r w:rsidRPr="007F3791">
          <w:rPr>
            <w:rStyle w:val="Hyperlnk"/>
            <w:noProof/>
          </w:rPr>
          <w:t>3</w:t>
        </w:r>
        <w:r>
          <w:rPr>
            <w:rFonts w:asciiTheme="minorHAnsi" w:eastAsiaTheme="minorEastAsia" w:hAnsiTheme="minorHAnsi"/>
            <w:noProof/>
            <w:sz w:val="22"/>
            <w:lang w:eastAsia="sv-SE"/>
          </w:rPr>
          <w:tab/>
        </w:r>
        <w:r w:rsidRPr="007F3791">
          <w:rPr>
            <w:rStyle w:val="Hyperlnk"/>
            <w:noProof/>
          </w:rPr>
          <w:t>Avgifter inom äldre- och omsorgsnämnden</w:t>
        </w:r>
        <w:r>
          <w:rPr>
            <w:noProof/>
            <w:webHidden/>
          </w:rPr>
          <w:tab/>
        </w:r>
        <w:r>
          <w:rPr>
            <w:noProof/>
            <w:webHidden/>
          </w:rPr>
          <w:fldChar w:fldCharType="begin"/>
        </w:r>
        <w:r>
          <w:rPr>
            <w:noProof/>
            <w:webHidden/>
          </w:rPr>
          <w:instrText xml:space="preserve"> PAGEREF _Toc155175017 \h </w:instrText>
        </w:r>
        <w:r>
          <w:rPr>
            <w:noProof/>
            <w:webHidden/>
          </w:rPr>
        </w:r>
        <w:r>
          <w:rPr>
            <w:noProof/>
            <w:webHidden/>
          </w:rPr>
          <w:fldChar w:fldCharType="separate"/>
        </w:r>
        <w:r>
          <w:rPr>
            <w:noProof/>
            <w:webHidden/>
          </w:rPr>
          <w:t>5</w:t>
        </w:r>
        <w:r>
          <w:rPr>
            <w:noProof/>
            <w:webHidden/>
          </w:rPr>
          <w:fldChar w:fldCharType="end"/>
        </w:r>
      </w:hyperlink>
    </w:p>
    <w:p w14:paraId="36F1358F" w14:textId="235FB2D3" w:rsidR="0005240F" w:rsidRDefault="0005240F">
      <w:pPr>
        <w:pStyle w:val="Innehll2"/>
        <w:rPr>
          <w:rFonts w:eastAsiaTheme="minorEastAsia"/>
          <w:noProof/>
          <w:sz w:val="22"/>
          <w:lang w:eastAsia="sv-SE"/>
        </w:rPr>
      </w:pPr>
      <w:hyperlink w:anchor="_Toc155175018" w:history="1">
        <w:r w:rsidRPr="007F3791">
          <w:rPr>
            <w:rStyle w:val="Hyperlnk"/>
            <w:noProof/>
          </w:rPr>
          <w:t>3.1</w:t>
        </w:r>
        <w:r>
          <w:rPr>
            <w:rFonts w:eastAsiaTheme="minorEastAsia"/>
            <w:noProof/>
            <w:sz w:val="22"/>
            <w:lang w:eastAsia="sv-SE"/>
          </w:rPr>
          <w:tab/>
        </w:r>
        <w:r w:rsidRPr="007F3791">
          <w:rPr>
            <w:rStyle w:val="Hyperlnk"/>
            <w:noProof/>
          </w:rPr>
          <w:t>Huvudprinciperna i avgiftsreglerna</w:t>
        </w:r>
        <w:r>
          <w:rPr>
            <w:noProof/>
            <w:webHidden/>
          </w:rPr>
          <w:tab/>
        </w:r>
        <w:r>
          <w:rPr>
            <w:noProof/>
            <w:webHidden/>
          </w:rPr>
          <w:fldChar w:fldCharType="begin"/>
        </w:r>
        <w:r>
          <w:rPr>
            <w:noProof/>
            <w:webHidden/>
          </w:rPr>
          <w:instrText xml:space="preserve"> PAGEREF _Toc155175018 \h </w:instrText>
        </w:r>
        <w:r>
          <w:rPr>
            <w:noProof/>
            <w:webHidden/>
          </w:rPr>
        </w:r>
        <w:r>
          <w:rPr>
            <w:noProof/>
            <w:webHidden/>
          </w:rPr>
          <w:fldChar w:fldCharType="separate"/>
        </w:r>
        <w:r>
          <w:rPr>
            <w:noProof/>
            <w:webHidden/>
          </w:rPr>
          <w:t>5</w:t>
        </w:r>
        <w:r>
          <w:rPr>
            <w:noProof/>
            <w:webHidden/>
          </w:rPr>
          <w:fldChar w:fldCharType="end"/>
        </w:r>
      </w:hyperlink>
    </w:p>
    <w:p w14:paraId="5EA06CFD" w14:textId="63EA1BDE" w:rsidR="0005240F" w:rsidRDefault="0005240F">
      <w:pPr>
        <w:pStyle w:val="Innehll3"/>
        <w:tabs>
          <w:tab w:val="left" w:pos="1954"/>
        </w:tabs>
        <w:rPr>
          <w:rFonts w:eastAsiaTheme="minorEastAsia"/>
          <w:noProof/>
          <w:sz w:val="22"/>
          <w:lang w:eastAsia="sv-SE"/>
        </w:rPr>
      </w:pPr>
      <w:hyperlink w:anchor="_Toc155175019" w:history="1">
        <w:r w:rsidRPr="007F3791">
          <w:rPr>
            <w:rStyle w:val="Hyperlnk"/>
            <w:noProof/>
          </w:rPr>
          <w:t>3.1.1</w:t>
        </w:r>
        <w:r>
          <w:rPr>
            <w:rFonts w:eastAsiaTheme="minorEastAsia"/>
            <w:noProof/>
            <w:sz w:val="22"/>
            <w:lang w:eastAsia="sv-SE"/>
          </w:rPr>
          <w:tab/>
        </w:r>
        <w:r w:rsidRPr="007F3791">
          <w:rPr>
            <w:rStyle w:val="Hyperlnk"/>
            <w:noProof/>
          </w:rPr>
          <w:t>Högkostnadsskydd</w:t>
        </w:r>
        <w:r>
          <w:rPr>
            <w:noProof/>
            <w:webHidden/>
          </w:rPr>
          <w:tab/>
        </w:r>
        <w:r>
          <w:rPr>
            <w:noProof/>
            <w:webHidden/>
          </w:rPr>
          <w:fldChar w:fldCharType="begin"/>
        </w:r>
        <w:r>
          <w:rPr>
            <w:noProof/>
            <w:webHidden/>
          </w:rPr>
          <w:instrText xml:space="preserve"> PAGEREF _Toc155175019 \h </w:instrText>
        </w:r>
        <w:r>
          <w:rPr>
            <w:noProof/>
            <w:webHidden/>
          </w:rPr>
        </w:r>
        <w:r>
          <w:rPr>
            <w:noProof/>
            <w:webHidden/>
          </w:rPr>
          <w:fldChar w:fldCharType="separate"/>
        </w:r>
        <w:r>
          <w:rPr>
            <w:noProof/>
            <w:webHidden/>
          </w:rPr>
          <w:t>6</w:t>
        </w:r>
        <w:r>
          <w:rPr>
            <w:noProof/>
            <w:webHidden/>
          </w:rPr>
          <w:fldChar w:fldCharType="end"/>
        </w:r>
      </w:hyperlink>
    </w:p>
    <w:p w14:paraId="4B820F09" w14:textId="275173E5" w:rsidR="0005240F" w:rsidRDefault="0005240F">
      <w:pPr>
        <w:pStyle w:val="Innehll3"/>
        <w:tabs>
          <w:tab w:val="left" w:pos="1954"/>
        </w:tabs>
        <w:rPr>
          <w:rFonts w:eastAsiaTheme="minorEastAsia"/>
          <w:noProof/>
          <w:sz w:val="22"/>
          <w:lang w:eastAsia="sv-SE"/>
        </w:rPr>
      </w:pPr>
      <w:hyperlink w:anchor="_Toc155175020" w:history="1">
        <w:r w:rsidRPr="007F3791">
          <w:rPr>
            <w:rStyle w:val="Hyperlnk"/>
            <w:noProof/>
          </w:rPr>
          <w:t>3.1.2</w:t>
        </w:r>
        <w:r>
          <w:rPr>
            <w:rFonts w:eastAsiaTheme="minorEastAsia"/>
            <w:noProof/>
            <w:sz w:val="22"/>
            <w:lang w:eastAsia="sv-SE"/>
          </w:rPr>
          <w:tab/>
        </w:r>
        <w:r w:rsidRPr="007F3791">
          <w:rPr>
            <w:rStyle w:val="Hyperlnk"/>
            <w:noProof/>
          </w:rPr>
          <w:t>Högkostnadsskydd i ordinärt boende</w:t>
        </w:r>
        <w:r>
          <w:rPr>
            <w:noProof/>
            <w:webHidden/>
          </w:rPr>
          <w:tab/>
        </w:r>
        <w:r>
          <w:rPr>
            <w:noProof/>
            <w:webHidden/>
          </w:rPr>
          <w:fldChar w:fldCharType="begin"/>
        </w:r>
        <w:r>
          <w:rPr>
            <w:noProof/>
            <w:webHidden/>
          </w:rPr>
          <w:instrText xml:space="preserve"> PAGEREF _Toc155175020 \h </w:instrText>
        </w:r>
        <w:r>
          <w:rPr>
            <w:noProof/>
            <w:webHidden/>
          </w:rPr>
        </w:r>
        <w:r>
          <w:rPr>
            <w:noProof/>
            <w:webHidden/>
          </w:rPr>
          <w:fldChar w:fldCharType="separate"/>
        </w:r>
        <w:r>
          <w:rPr>
            <w:noProof/>
            <w:webHidden/>
          </w:rPr>
          <w:t>6</w:t>
        </w:r>
        <w:r>
          <w:rPr>
            <w:noProof/>
            <w:webHidden/>
          </w:rPr>
          <w:fldChar w:fldCharType="end"/>
        </w:r>
      </w:hyperlink>
    </w:p>
    <w:p w14:paraId="5787A00A" w14:textId="73D8ECD8" w:rsidR="0005240F" w:rsidRDefault="0005240F">
      <w:pPr>
        <w:pStyle w:val="Innehll3"/>
        <w:tabs>
          <w:tab w:val="left" w:pos="1954"/>
        </w:tabs>
        <w:rPr>
          <w:rFonts w:eastAsiaTheme="minorEastAsia"/>
          <w:noProof/>
          <w:sz w:val="22"/>
          <w:lang w:eastAsia="sv-SE"/>
        </w:rPr>
      </w:pPr>
      <w:hyperlink w:anchor="_Toc155175021" w:history="1">
        <w:r w:rsidRPr="007F3791">
          <w:rPr>
            <w:rStyle w:val="Hyperlnk"/>
            <w:noProof/>
          </w:rPr>
          <w:t>3.1.3</w:t>
        </w:r>
        <w:r>
          <w:rPr>
            <w:rFonts w:eastAsiaTheme="minorEastAsia"/>
            <w:noProof/>
            <w:sz w:val="22"/>
            <w:lang w:eastAsia="sv-SE"/>
          </w:rPr>
          <w:tab/>
        </w:r>
        <w:r w:rsidRPr="007F3791">
          <w:rPr>
            <w:rStyle w:val="Hyperlnk"/>
            <w:noProof/>
          </w:rPr>
          <w:t>Högkostnadsskydd i särskilt boende</w:t>
        </w:r>
        <w:r>
          <w:rPr>
            <w:noProof/>
            <w:webHidden/>
          </w:rPr>
          <w:tab/>
        </w:r>
        <w:r>
          <w:rPr>
            <w:noProof/>
            <w:webHidden/>
          </w:rPr>
          <w:fldChar w:fldCharType="begin"/>
        </w:r>
        <w:r>
          <w:rPr>
            <w:noProof/>
            <w:webHidden/>
          </w:rPr>
          <w:instrText xml:space="preserve"> PAGEREF _Toc155175021 \h </w:instrText>
        </w:r>
        <w:r>
          <w:rPr>
            <w:noProof/>
            <w:webHidden/>
          </w:rPr>
        </w:r>
        <w:r>
          <w:rPr>
            <w:noProof/>
            <w:webHidden/>
          </w:rPr>
          <w:fldChar w:fldCharType="separate"/>
        </w:r>
        <w:r>
          <w:rPr>
            <w:noProof/>
            <w:webHidden/>
          </w:rPr>
          <w:t>7</w:t>
        </w:r>
        <w:r>
          <w:rPr>
            <w:noProof/>
            <w:webHidden/>
          </w:rPr>
          <w:fldChar w:fldCharType="end"/>
        </w:r>
      </w:hyperlink>
    </w:p>
    <w:p w14:paraId="09137C53" w14:textId="57D789AF" w:rsidR="0005240F" w:rsidRDefault="0005240F">
      <w:pPr>
        <w:pStyle w:val="Innehll1"/>
        <w:rPr>
          <w:rFonts w:asciiTheme="minorHAnsi" w:eastAsiaTheme="minorEastAsia" w:hAnsiTheme="minorHAnsi"/>
          <w:noProof/>
          <w:sz w:val="22"/>
          <w:lang w:eastAsia="sv-SE"/>
        </w:rPr>
      </w:pPr>
      <w:hyperlink w:anchor="_Toc155175022" w:history="1">
        <w:r w:rsidRPr="007F3791">
          <w:rPr>
            <w:rStyle w:val="Hyperlnk"/>
            <w:noProof/>
          </w:rPr>
          <w:t>4</w:t>
        </w:r>
        <w:r>
          <w:rPr>
            <w:rFonts w:asciiTheme="minorHAnsi" w:eastAsiaTheme="minorEastAsia" w:hAnsiTheme="minorHAnsi"/>
            <w:noProof/>
            <w:sz w:val="22"/>
            <w:lang w:eastAsia="sv-SE"/>
          </w:rPr>
          <w:tab/>
        </w:r>
        <w:r w:rsidRPr="007F3791">
          <w:rPr>
            <w:rStyle w:val="Hyperlnk"/>
            <w:noProof/>
          </w:rPr>
          <w:t>Minimibelopp och förbehållsbelopp</w:t>
        </w:r>
        <w:r>
          <w:rPr>
            <w:noProof/>
            <w:webHidden/>
          </w:rPr>
          <w:tab/>
        </w:r>
        <w:r>
          <w:rPr>
            <w:noProof/>
            <w:webHidden/>
          </w:rPr>
          <w:fldChar w:fldCharType="begin"/>
        </w:r>
        <w:r>
          <w:rPr>
            <w:noProof/>
            <w:webHidden/>
          </w:rPr>
          <w:instrText xml:space="preserve"> PAGEREF _Toc155175022 \h </w:instrText>
        </w:r>
        <w:r>
          <w:rPr>
            <w:noProof/>
            <w:webHidden/>
          </w:rPr>
        </w:r>
        <w:r>
          <w:rPr>
            <w:noProof/>
            <w:webHidden/>
          </w:rPr>
          <w:fldChar w:fldCharType="separate"/>
        </w:r>
        <w:r>
          <w:rPr>
            <w:noProof/>
            <w:webHidden/>
          </w:rPr>
          <w:t>7</w:t>
        </w:r>
        <w:r>
          <w:rPr>
            <w:noProof/>
            <w:webHidden/>
          </w:rPr>
          <w:fldChar w:fldCharType="end"/>
        </w:r>
      </w:hyperlink>
    </w:p>
    <w:p w14:paraId="4B9523B7" w14:textId="35921849" w:rsidR="0005240F" w:rsidRDefault="0005240F">
      <w:pPr>
        <w:pStyle w:val="Innehll2"/>
        <w:rPr>
          <w:rFonts w:eastAsiaTheme="minorEastAsia"/>
          <w:noProof/>
          <w:sz w:val="22"/>
          <w:lang w:eastAsia="sv-SE"/>
        </w:rPr>
      </w:pPr>
      <w:hyperlink w:anchor="_Toc155175023" w:history="1">
        <w:r w:rsidRPr="007F3791">
          <w:rPr>
            <w:rStyle w:val="Hyperlnk"/>
            <w:noProof/>
          </w:rPr>
          <w:t>4.1</w:t>
        </w:r>
        <w:r>
          <w:rPr>
            <w:rFonts w:eastAsiaTheme="minorEastAsia"/>
            <w:noProof/>
            <w:sz w:val="22"/>
            <w:lang w:eastAsia="sv-SE"/>
          </w:rPr>
          <w:tab/>
        </w:r>
        <w:r w:rsidRPr="007F3791">
          <w:rPr>
            <w:rStyle w:val="Hyperlnk"/>
            <w:noProof/>
          </w:rPr>
          <w:t>Minimibelopp</w:t>
        </w:r>
        <w:r>
          <w:rPr>
            <w:noProof/>
            <w:webHidden/>
          </w:rPr>
          <w:tab/>
        </w:r>
        <w:r>
          <w:rPr>
            <w:noProof/>
            <w:webHidden/>
          </w:rPr>
          <w:fldChar w:fldCharType="begin"/>
        </w:r>
        <w:r>
          <w:rPr>
            <w:noProof/>
            <w:webHidden/>
          </w:rPr>
          <w:instrText xml:space="preserve"> PAGEREF _Toc155175023 \h </w:instrText>
        </w:r>
        <w:r>
          <w:rPr>
            <w:noProof/>
            <w:webHidden/>
          </w:rPr>
        </w:r>
        <w:r>
          <w:rPr>
            <w:noProof/>
            <w:webHidden/>
          </w:rPr>
          <w:fldChar w:fldCharType="separate"/>
        </w:r>
        <w:r>
          <w:rPr>
            <w:noProof/>
            <w:webHidden/>
          </w:rPr>
          <w:t>7</w:t>
        </w:r>
        <w:r>
          <w:rPr>
            <w:noProof/>
            <w:webHidden/>
          </w:rPr>
          <w:fldChar w:fldCharType="end"/>
        </w:r>
      </w:hyperlink>
    </w:p>
    <w:p w14:paraId="3387F9B9" w14:textId="55B282E3" w:rsidR="0005240F" w:rsidRDefault="0005240F">
      <w:pPr>
        <w:pStyle w:val="Innehll2"/>
        <w:rPr>
          <w:rFonts w:eastAsiaTheme="minorEastAsia"/>
          <w:noProof/>
          <w:sz w:val="22"/>
          <w:lang w:eastAsia="sv-SE"/>
        </w:rPr>
      </w:pPr>
      <w:hyperlink w:anchor="_Toc155175024" w:history="1">
        <w:r w:rsidRPr="007F3791">
          <w:rPr>
            <w:rStyle w:val="Hyperlnk"/>
            <w:noProof/>
          </w:rPr>
          <w:t>4.2</w:t>
        </w:r>
        <w:r>
          <w:rPr>
            <w:rFonts w:eastAsiaTheme="minorEastAsia"/>
            <w:noProof/>
            <w:sz w:val="22"/>
            <w:lang w:eastAsia="sv-SE"/>
          </w:rPr>
          <w:tab/>
        </w:r>
        <w:r w:rsidRPr="007F3791">
          <w:rPr>
            <w:rStyle w:val="Hyperlnk"/>
            <w:noProof/>
          </w:rPr>
          <w:t>Förbehållsbelopp</w:t>
        </w:r>
        <w:r>
          <w:rPr>
            <w:noProof/>
            <w:webHidden/>
          </w:rPr>
          <w:tab/>
        </w:r>
        <w:r>
          <w:rPr>
            <w:noProof/>
            <w:webHidden/>
          </w:rPr>
          <w:fldChar w:fldCharType="begin"/>
        </w:r>
        <w:r>
          <w:rPr>
            <w:noProof/>
            <w:webHidden/>
          </w:rPr>
          <w:instrText xml:space="preserve"> PAGEREF _Toc155175024 \h </w:instrText>
        </w:r>
        <w:r>
          <w:rPr>
            <w:noProof/>
            <w:webHidden/>
          </w:rPr>
        </w:r>
        <w:r>
          <w:rPr>
            <w:noProof/>
            <w:webHidden/>
          </w:rPr>
          <w:fldChar w:fldCharType="separate"/>
        </w:r>
        <w:r>
          <w:rPr>
            <w:noProof/>
            <w:webHidden/>
          </w:rPr>
          <w:t>8</w:t>
        </w:r>
        <w:r>
          <w:rPr>
            <w:noProof/>
            <w:webHidden/>
          </w:rPr>
          <w:fldChar w:fldCharType="end"/>
        </w:r>
      </w:hyperlink>
    </w:p>
    <w:p w14:paraId="02840AAC" w14:textId="3E954227" w:rsidR="0005240F" w:rsidRDefault="0005240F">
      <w:pPr>
        <w:pStyle w:val="Innehll2"/>
        <w:rPr>
          <w:rFonts w:eastAsiaTheme="minorEastAsia"/>
          <w:noProof/>
          <w:sz w:val="22"/>
          <w:lang w:eastAsia="sv-SE"/>
        </w:rPr>
      </w:pPr>
      <w:hyperlink w:anchor="_Toc155175025" w:history="1">
        <w:r w:rsidRPr="007F3791">
          <w:rPr>
            <w:rStyle w:val="Hyperlnk"/>
            <w:noProof/>
          </w:rPr>
          <w:t>4.3</w:t>
        </w:r>
        <w:r>
          <w:rPr>
            <w:rFonts w:eastAsiaTheme="minorEastAsia"/>
            <w:noProof/>
            <w:sz w:val="22"/>
            <w:lang w:eastAsia="sv-SE"/>
          </w:rPr>
          <w:tab/>
        </w:r>
        <w:r w:rsidRPr="007F3791">
          <w:rPr>
            <w:rStyle w:val="Hyperlnk"/>
            <w:noProof/>
          </w:rPr>
          <w:t>Höjning av förbehållsbeloppet</w:t>
        </w:r>
        <w:r>
          <w:rPr>
            <w:noProof/>
            <w:webHidden/>
          </w:rPr>
          <w:tab/>
        </w:r>
        <w:r>
          <w:rPr>
            <w:noProof/>
            <w:webHidden/>
          </w:rPr>
          <w:fldChar w:fldCharType="begin"/>
        </w:r>
        <w:r>
          <w:rPr>
            <w:noProof/>
            <w:webHidden/>
          </w:rPr>
          <w:instrText xml:space="preserve"> PAGEREF _Toc155175025 \h </w:instrText>
        </w:r>
        <w:r>
          <w:rPr>
            <w:noProof/>
            <w:webHidden/>
          </w:rPr>
        </w:r>
        <w:r>
          <w:rPr>
            <w:noProof/>
            <w:webHidden/>
          </w:rPr>
          <w:fldChar w:fldCharType="separate"/>
        </w:r>
        <w:r>
          <w:rPr>
            <w:noProof/>
            <w:webHidden/>
          </w:rPr>
          <w:t>8</w:t>
        </w:r>
        <w:r>
          <w:rPr>
            <w:noProof/>
            <w:webHidden/>
          </w:rPr>
          <w:fldChar w:fldCharType="end"/>
        </w:r>
      </w:hyperlink>
    </w:p>
    <w:p w14:paraId="1E9A2182" w14:textId="3A0748FB" w:rsidR="0005240F" w:rsidRDefault="0005240F">
      <w:pPr>
        <w:pStyle w:val="Innehll3"/>
        <w:tabs>
          <w:tab w:val="left" w:pos="1954"/>
        </w:tabs>
        <w:rPr>
          <w:rFonts w:eastAsiaTheme="minorEastAsia"/>
          <w:noProof/>
          <w:sz w:val="22"/>
          <w:lang w:eastAsia="sv-SE"/>
        </w:rPr>
      </w:pPr>
      <w:hyperlink w:anchor="_Toc155175026" w:history="1">
        <w:r w:rsidRPr="007F3791">
          <w:rPr>
            <w:rStyle w:val="Hyperlnk"/>
            <w:noProof/>
          </w:rPr>
          <w:t>4.3.1</w:t>
        </w:r>
        <w:r>
          <w:rPr>
            <w:rFonts w:eastAsiaTheme="minorEastAsia"/>
            <w:noProof/>
            <w:sz w:val="22"/>
            <w:lang w:eastAsia="sv-SE"/>
          </w:rPr>
          <w:tab/>
        </w:r>
        <w:r w:rsidRPr="007F3791">
          <w:rPr>
            <w:rStyle w:val="Hyperlnk"/>
            <w:noProof/>
          </w:rPr>
          <w:t>Generell höjning</w:t>
        </w:r>
        <w:r>
          <w:rPr>
            <w:noProof/>
            <w:webHidden/>
          </w:rPr>
          <w:tab/>
        </w:r>
        <w:r>
          <w:rPr>
            <w:noProof/>
            <w:webHidden/>
          </w:rPr>
          <w:fldChar w:fldCharType="begin"/>
        </w:r>
        <w:r>
          <w:rPr>
            <w:noProof/>
            <w:webHidden/>
          </w:rPr>
          <w:instrText xml:space="preserve"> PAGEREF _Toc155175026 \h </w:instrText>
        </w:r>
        <w:r>
          <w:rPr>
            <w:noProof/>
            <w:webHidden/>
          </w:rPr>
        </w:r>
        <w:r>
          <w:rPr>
            <w:noProof/>
            <w:webHidden/>
          </w:rPr>
          <w:fldChar w:fldCharType="separate"/>
        </w:r>
        <w:r>
          <w:rPr>
            <w:noProof/>
            <w:webHidden/>
          </w:rPr>
          <w:t>8</w:t>
        </w:r>
        <w:r>
          <w:rPr>
            <w:noProof/>
            <w:webHidden/>
          </w:rPr>
          <w:fldChar w:fldCharType="end"/>
        </w:r>
      </w:hyperlink>
    </w:p>
    <w:p w14:paraId="1A043479" w14:textId="563DC4B0" w:rsidR="0005240F" w:rsidRDefault="0005240F">
      <w:pPr>
        <w:pStyle w:val="Innehll3"/>
        <w:tabs>
          <w:tab w:val="left" w:pos="1954"/>
        </w:tabs>
        <w:rPr>
          <w:rFonts w:eastAsiaTheme="minorEastAsia"/>
          <w:noProof/>
          <w:sz w:val="22"/>
          <w:lang w:eastAsia="sv-SE"/>
        </w:rPr>
      </w:pPr>
      <w:hyperlink w:anchor="_Toc155175027" w:history="1">
        <w:r w:rsidRPr="007F3791">
          <w:rPr>
            <w:rStyle w:val="Hyperlnk"/>
            <w:noProof/>
          </w:rPr>
          <w:t>4.3.2</w:t>
        </w:r>
        <w:r>
          <w:rPr>
            <w:rFonts w:eastAsiaTheme="minorEastAsia"/>
            <w:noProof/>
            <w:sz w:val="22"/>
            <w:lang w:eastAsia="sv-SE"/>
          </w:rPr>
          <w:tab/>
        </w:r>
        <w:r w:rsidRPr="007F3791">
          <w:rPr>
            <w:rStyle w:val="Hyperlnk"/>
            <w:noProof/>
          </w:rPr>
          <w:t>Individuell höjning</w:t>
        </w:r>
        <w:r>
          <w:rPr>
            <w:noProof/>
            <w:webHidden/>
          </w:rPr>
          <w:tab/>
        </w:r>
        <w:r>
          <w:rPr>
            <w:noProof/>
            <w:webHidden/>
          </w:rPr>
          <w:fldChar w:fldCharType="begin"/>
        </w:r>
        <w:r>
          <w:rPr>
            <w:noProof/>
            <w:webHidden/>
          </w:rPr>
          <w:instrText xml:space="preserve"> PAGEREF _Toc155175027 \h </w:instrText>
        </w:r>
        <w:r>
          <w:rPr>
            <w:noProof/>
            <w:webHidden/>
          </w:rPr>
        </w:r>
        <w:r>
          <w:rPr>
            <w:noProof/>
            <w:webHidden/>
          </w:rPr>
          <w:fldChar w:fldCharType="separate"/>
        </w:r>
        <w:r>
          <w:rPr>
            <w:noProof/>
            <w:webHidden/>
          </w:rPr>
          <w:t>8</w:t>
        </w:r>
        <w:r>
          <w:rPr>
            <w:noProof/>
            <w:webHidden/>
          </w:rPr>
          <w:fldChar w:fldCharType="end"/>
        </w:r>
      </w:hyperlink>
    </w:p>
    <w:p w14:paraId="2E5DD1F0" w14:textId="2B396619" w:rsidR="0005240F" w:rsidRDefault="0005240F">
      <w:pPr>
        <w:pStyle w:val="Innehll2"/>
        <w:rPr>
          <w:rFonts w:eastAsiaTheme="minorEastAsia"/>
          <w:noProof/>
          <w:sz w:val="22"/>
          <w:lang w:eastAsia="sv-SE"/>
        </w:rPr>
      </w:pPr>
      <w:hyperlink w:anchor="_Toc155175028" w:history="1">
        <w:r w:rsidRPr="007F3791">
          <w:rPr>
            <w:rStyle w:val="Hyperlnk"/>
            <w:noProof/>
          </w:rPr>
          <w:t>4.4</w:t>
        </w:r>
        <w:r>
          <w:rPr>
            <w:rFonts w:eastAsiaTheme="minorEastAsia"/>
            <w:noProof/>
            <w:sz w:val="22"/>
            <w:lang w:eastAsia="sv-SE"/>
          </w:rPr>
          <w:tab/>
        </w:r>
        <w:r w:rsidRPr="007F3791">
          <w:rPr>
            <w:rStyle w:val="Hyperlnk"/>
            <w:noProof/>
          </w:rPr>
          <w:t>Sänkning av förbehållsbeloppet</w:t>
        </w:r>
        <w:r>
          <w:rPr>
            <w:noProof/>
            <w:webHidden/>
          </w:rPr>
          <w:tab/>
        </w:r>
        <w:r>
          <w:rPr>
            <w:noProof/>
            <w:webHidden/>
          </w:rPr>
          <w:fldChar w:fldCharType="begin"/>
        </w:r>
        <w:r>
          <w:rPr>
            <w:noProof/>
            <w:webHidden/>
          </w:rPr>
          <w:instrText xml:space="preserve"> PAGEREF _Toc155175028 \h </w:instrText>
        </w:r>
        <w:r>
          <w:rPr>
            <w:noProof/>
            <w:webHidden/>
          </w:rPr>
        </w:r>
        <w:r>
          <w:rPr>
            <w:noProof/>
            <w:webHidden/>
          </w:rPr>
          <w:fldChar w:fldCharType="separate"/>
        </w:r>
        <w:r>
          <w:rPr>
            <w:noProof/>
            <w:webHidden/>
          </w:rPr>
          <w:t>9</w:t>
        </w:r>
        <w:r>
          <w:rPr>
            <w:noProof/>
            <w:webHidden/>
          </w:rPr>
          <w:fldChar w:fldCharType="end"/>
        </w:r>
      </w:hyperlink>
    </w:p>
    <w:p w14:paraId="604B9EB4" w14:textId="6A1CDA62" w:rsidR="0005240F" w:rsidRDefault="0005240F">
      <w:pPr>
        <w:pStyle w:val="Innehll3"/>
        <w:tabs>
          <w:tab w:val="left" w:pos="1954"/>
        </w:tabs>
        <w:rPr>
          <w:rFonts w:eastAsiaTheme="minorEastAsia"/>
          <w:noProof/>
          <w:sz w:val="22"/>
          <w:lang w:eastAsia="sv-SE"/>
        </w:rPr>
      </w:pPr>
      <w:hyperlink w:anchor="_Toc155175029" w:history="1">
        <w:r w:rsidRPr="007F3791">
          <w:rPr>
            <w:rStyle w:val="Hyperlnk"/>
            <w:noProof/>
          </w:rPr>
          <w:t>4.4.1</w:t>
        </w:r>
        <w:r>
          <w:rPr>
            <w:rFonts w:eastAsiaTheme="minorEastAsia"/>
            <w:noProof/>
            <w:sz w:val="22"/>
            <w:lang w:eastAsia="sv-SE"/>
          </w:rPr>
          <w:tab/>
        </w:r>
        <w:r w:rsidRPr="007F3791">
          <w:rPr>
            <w:rStyle w:val="Hyperlnk"/>
            <w:noProof/>
          </w:rPr>
          <w:t>Generell sänkning</w:t>
        </w:r>
        <w:r>
          <w:rPr>
            <w:noProof/>
            <w:webHidden/>
          </w:rPr>
          <w:tab/>
        </w:r>
        <w:r>
          <w:rPr>
            <w:noProof/>
            <w:webHidden/>
          </w:rPr>
          <w:fldChar w:fldCharType="begin"/>
        </w:r>
        <w:r>
          <w:rPr>
            <w:noProof/>
            <w:webHidden/>
          </w:rPr>
          <w:instrText xml:space="preserve"> PAGEREF _Toc155175029 \h </w:instrText>
        </w:r>
        <w:r>
          <w:rPr>
            <w:noProof/>
            <w:webHidden/>
          </w:rPr>
        </w:r>
        <w:r>
          <w:rPr>
            <w:noProof/>
            <w:webHidden/>
          </w:rPr>
          <w:fldChar w:fldCharType="separate"/>
        </w:r>
        <w:r>
          <w:rPr>
            <w:noProof/>
            <w:webHidden/>
          </w:rPr>
          <w:t>9</w:t>
        </w:r>
        <w:r>
          <w:rPr>
            <w:noProof/>
            <w:webHidden/>
          </w:rPr>
          <w:fldChar w:fldCharType="end"/>
        </w:r>
      </w:hyperlink>
    </w:p>
    <w:p w14:paraId="50145A46" w14:textId="3AB70B29" w:rsidR="0005240F" w:rsidRDefault="0005240F">
      <w:pPr>
        <w:pStyle w:val="Innehll3"/>
        <w:tabs>
          <w:tab w:val="left" w:pos="1954"/>
        </w:tabs>
        <w:rPr>
          <w:rFonts w:eastAsiaTheme="minorEastAsia"/>
          <w:noProof/>
          <w:sz w:val="22"/>
          <w:lang w:eastAsia="sv-SE"/>
        </w:rPr>
      </w:pPr>
      <w:hyperlink w:anchor="_Toc155175030" w:history="1">
        <w:r w:rsidRPr="007F3791">
          <w:rPr>
            <w:rStyle w:val="Hyperlnk"/>
            <w:noProof/>
          </w:rPr>
          <w:t>4.4.2</w:t>
        </w:r>
        <w:r>
          <w:rPr>
            <w:rFonts w:eastAsiaTheme="minorEastAsia"/>
            <w:noProof/>
            <w:sz w:val="22"/>
            <w:lang w:eastAsia="sv-SE"/>
          </w:rPr>
          <w:tab/>
        </w:r>
        <w:r w:rsidRPr="007F3791">
          <w:rPr>
            <w:rStyle w:val="Hyperlnk"/>
            <w:noProof/>
          </w:rPr>
          <w:t>Individuell sänkning</w:t>
        </w:r>
        <w:r>
          <w:rPr>
            <w:noProof/>
            <w:webHidden/>
          </w:rPr>
          <w:tab/>
        </w:r>
        <w:r>
          <w:rPr>
            <w:noProof/>
            <w:webHidden/>
          </w:rPr>
          <w:fldChar w:fldCharType="begin"/>
        </w:r>
        <w:r>
          <w:rPr>
            <w:noProof/>
            <w:webHidden/>
          </w:rPr>
          <w:instrText xml:space="preserve"> PAGEREF _Toc155175030 \h </w:instrText>
        </w:r>
        <w:r>
          <w:rPr>
            <w:noProof/>
            <w:webHidden/>
          </w:rPr>
        </w:r>
        <w:r>
          <w:rPr>
            <w:noProof/>
            <w:webHidden/>
          </w:rPr>
          <w:fldChar w:fldCharType="separate"/>
        </w:r>
        <w:r>
          <w:rPr>
            <w:noProof/>
            <w:webHidden/>
          </w:rPr>
          <w:t>9</w:t>
        </w:r>
        <w:r>
          <w:rPr>
            <w:noProof/>
            <w:webHidden/>
          </w:rPr>
          <w:fldChar w:fldCharType="end"/>
        </w:r>
      </w:hyperlink>
    </w:p>
    <w:p w14:paraId="37D80513" w14:textId="5375B6CE" w:rsidR="0005240F" w:rsidRDefault="0005240F">
      <w:pPr>
        <w:pStyle w:val="Innehll2"/>
        <w:rPr>
          <w:rFonts w:eastAsiaTheme="minorEastAsia"/>
          <w:noProof/>
          <w:sz w:val="22"/>
          <w:lang w:eastAsia="sv-SE"/>
        </w:rPr>
      </w:pPr>
      <w:hyperlink w:anchor="_Toc155175031" w:history="1">
        <w:r w:rsidRPr="007F3791">
          <w:rPr>
            <w:rStyle w:val="Hyperlnk"/>
            <w:noProof/>
          </w:rPr>
          <w:t>4.5</w:t>
        </w:r>
        <w:r>
          <w:rPr>
            <w:rFonts w:eastAsiaTheme="minorEastAsia"/>
            <w:noProof/>
            <w:sz w:val="22"/>
            <w:lang w:eastAsia="sv-SE"/>
          </w:rPr>
          <w:tab/>
        </w:r>
        <w:r w:rsidRPr="007F3791">
          <w:rPr>
            <w:rStyle w:val="Hyperlnk"/>
            <w:noProof/>
          </w:rPr>
          <w:t>Tillägg för hushåll med barn eller ungdomar</w:t>
        </w:r>
        <w:r>
          <w:rPr>
            <w:noProof/>
            <w:webHidden/>
          </w:rPr>
          <w:tab/>
        </w:r>
        <w:r>
          <w:rPr>
            <w:noProof/>
            <w:webHidden/>
          </w:rPr>
          <w:fldChar w:fldCharType="begin"/>
        </w:r>
        <w:r>
          <w:rPr>
            <w:noProof/>
            <w:webHidden/>
          </w:rPr>
          <w:instrText xml:space="preserve"> PAGEREF _Toc155175031 \h </w:instrText>
        </w:r>
        <w:r>
          <w:rPr>
            <w:noProof/>
            <w:webHidden/>
          </w:rPr>
        </w:r>
        <w:r>
          <w:rPr>
            <w:noProof/>
            <w:webHidden/>
          </w:rPr>
          <w:fldChar w:fldCharType="separate"/>
        </w:r>
        <w:r>
          <w:rPr>
            <w:noProof/>
            <w:webHidden/>
          </w:rPr>
          <w:t>9</w:t>
        </w:r>
        <w:r>
          <w:rPr>
            <w:noProof/>
            <w:webHidden/>
          </w:rPr>
          <w:fldChar w:fldCharType="end"/>
        </w:r>
      </w:hyperlink>
    </w:p>
    <w:p w14:paraId="754774FA" w14:textId="7B26CFB4" w:rsidR="0005240F" w:rsidRDefault="0005240F">
      <w:pPr>
        <w:pStyle w:val="Innehll2"/>
        <w:rPr>
          <w:rFonts w:eastAsiaTheme="minorEastAsia"/>
          <w:noProof/>
          <w:sz w:val="22"/>
          <w:lang w:eastAsia="sv-SE"/>
        </w:rPr>
      </w:pPr>
      <w:hyperlink w:anchor="_Toc155175032" w:history="1">
        <w:r w:rsidRPr="007F3791">
          <w:rPr>
            <w:rStyle w:val="Hyperlnk"/>
            <w:noProof/>
          </w:rPr>
          <w:t>4.6</w:t>
        </w:r>
        <w:r>
          <w:rPr>
            <w:rFonts w:eastAsiaTheme="minorEastAsia"/>
            <w:noProof/>
            <w:sz w:val="22"/>
            <w:lang w:eastAsia="sv-SE"/>
          </w:rPr>
          <w:tab/>
        </w:r>
        <w:r w:rsidRPr="007F3791">
          <w:rPr>
            <w:rStyle w:val="Hyperlnk"/>
            <w:noProof/>
          </w:rPr>
          <w:t>Beslut om förbehållsbelopp</w:t>
        </w:r>
        <w:r>
          <w:rPr>
            <w:noProof/>
            <w:webHidden/>
          </w:rPr>
          <w:tab/>
        </w:r>
        <w:r>
          <w:rPr>
            <w:noProof/>
            <w:webHidden/>
          </w:rPr>
          <w:fldChar w:fldCharType="begin"/>
        </w:r>
        <w:r>
          <w:rPr>
            <w:noProof/>
            <w:webHidden/>
          </w:rPr>
          <w:instrText xml:space="preserve"> PAGEREF _Toc155175032 \h </w:instrText>
        </w:r>
        <w:r>
          <w:rPr>
            <w:noProof/>
            <w:webHidden/>
          </w:rPr>
        </w:r>
        <w:r>
          <w:rPr>
            <w:noProof/>
            <w:webHidden/>
          </w:rPr>
          <w:fldChar w:fldCharType="separate"/>
        </w:r>
        <w:r>
          <w:rPr>
            <w:noProof/>
            <w:webHidden/>
          </w:rPr>
          <w:t>9</w:t>
        </w:r>
        <w:r>
          <w:rPr>
            <w:noProof/>
            <w:webHidden/>
          </w:rPr>
          <w:fldChar w:fldCharType="end"/>
        </w:r>
      </w:hyperlink>
    </w:p>
    <w:p w14:paraId="515F9B2C" w14:textId="2C4B4F7A" w:rsidR="0005240F" w:rsidRDefault="0005240F">
      <w:pPr>
        <w:pStyle w:val="Innehll2"/>
        <w:rPr>
          <w:rFonts w:eastAsiaTheme="minorEastAsia"/>
          <w:noProof/>
          <w:sz w:val="22"/>
          <w:lang w:eastAsia="sv-SE"/>
        </w:rPr>
      </w:pPr>
      <w:hyperlink w:anchor="_Toc155175033" w:history="1">
        <w:r w:rsidRPr="007F3791">
          <w:rPr>
            <w:rStyle w:val="Hyperlnk"/>
            <w:noProof/>
          </w:rPr>
          <w:t>4.7</w:t>
        </w:r>
        <w:r>
          <w:rPr>
            <w:rFonts w:eastAsiaTheme="minorEastAsia"/>
            <w:noProof/>
            <w:sz w:val="22"/>
            <w:lang w:eastAsia="sv-SE"/>
          </w:rPr>
          <w:tab/>
        </w:r>
        <w:r w:rsidRPr="007F3791">
          <w:rPr>
            <w:rStyle w:val="Hyperlnk"/>
            <w:noProof/>
          </w:rPr>
          <w:t>Beslut om prisbasbeloppet</w:t>
        </w:r>
        <w:r>
          <w:rPr>
            <w:noProof/>
            <w:webHidden/>
          </w:rPr>
          <w:tab/>
        </w:r>
        <w:r>
          <w:rPr>
            <w:noProof/>
            <w:webHidden/>
          </w:rPr>
          <w:fldChar w:fldCharType="begin"/>
        </w:r>
        <w:r>
          <w:rPr>
            <w:noProof/>
            <w:webHidden/>
          </w:rPr>
          <w:instrText xml:space="preserve"> PAGEREF _Toc155175033 \h </w:instrText>
        </w:r>
        <w:r>
          <w:rPr>
            <w:noProof/>
            <w:webHidden/>
          </w:rPr>
        </w:r>
        <w:r>
          <w:rPr>
            <w:noProof/>
            <w:webHidden/>
          </w:rPr>
          <w:fldChar w:fldCharType="separate"/>
        </w:r>
        <w:r>
          <w:rPr>
            <w:noProof/>
            <w:webHidden/>
          </w:rPr>
          <w:t>9</w:t>
        </w:r>
        <w:r>
          <w:rPr>
            <w:noProof/>
            <w:webHidden/>
          </w:rPr>
          <w:fldChar w:fldCharType="end"/>
        </w:r>
      </w:hyperlink>
    </w:p>
    <w:p w14:paraId="5BD0C6AB" w14:textId="6E35BF3C" w:rsidR="0005240F" w:rsidRDefault="0005240F">
      <w:pPr>
        <w:pStyle w:val="Innehll1"/>
        <w:rPr>
          <w:rFonts w:asciiTheme="minorHAnsi" w:eastAsiaTheme="minorEastAsia" w:hAnsiTheme="minorHAnsi"/>
          <w:noProof/>
          <w:sz w:val="22"/>
          <w:lang w:eastAsia="sv-SE"/>
        </w:rPr>
      </w:pPr>
      <w:hyperlink w:anchor="_Toc155175034" w:history="1">
        <w:r w:rsidRPr="007F3791">
          <w:rPr>
            <w:rStyle w:val="Hyperlnk"/>
            <w:noProof/>
          </w:rPr>
          <w:t>5</w:t>
        </w:r>
        <w:r>
          <w:rPr>
            <w:rFonts w:asciiTheme="minorHAnsi" w:eastAsiaTheme="minorEastAsia" w:hAnsiTheme="minorHAnsi"/>
            <w:noProof/>
            <w:sz w:val="22"/>
            <w:lang w:eastAsia="sv-SE"/>
          </w:rPr>
          <w:tab/>
        </w:r>
        <w:r w:rsidRPr="007F3791">
          <w:rPr>
            <w:rStyle w:val="Hyperlnk"/>
            <w:noProof/>
          </w:rPr>
          <w:t>Avgifter som avses</w:t>
        </w:r>
        <w:r>
          <w:rPr>
            <w:noProof/>
            <w:webHidden/>
          </w:rPr>
          <w:tab/>
        </w:r>
        <w:r>
          <w:rPr>
            <w:noProof/>
            <w:webHidden/>
          </w:rPr>
          <w:fldChar w:fldCharType="begin"/>
        </w:r>
        <w:r>
          <w:rPr>
            <w:noProof/>
            <w:webHidden/>
          </w:rPr>
          <w:instrText xml:space="preserve"> PAGEREF _Toc155175034 \h </w:instrText>
        </w:r>
        <w:r>
          <w:rPr>
            <w:noProof/>
            <w:webHidden/>
          </w:rPr>
        </w:r>
        <w:r>
          <w:rPr>
            <w:noProof/>
            <w:webHidden/>
          </w:rPr>
          <w:fldChar w:fldCharType="separate"/>
        </w:r>
        <w:r>
          <w:rPr>
            <w:noProof/>
            <w:webHidden/>
          </w:rPr>
          <w:t>9</w:t>
        </w:r>
        <w:r>
          <w:rPr>
            <w:noProof/>
            <w:webHidden/>
          </w:rPr>
          <w:fldChar w:fldCharType="end"/>
        </w:r>
      </w:hyperlink>
    </w:p>
    <w:p w14:paraId="7362663C" w14:textId="347DAB42" w:rsidR="0005240F" w:rsidRDefault="0005240F">
      <w:pPr>
        <w:pStyle w:val="Innehll2"/>
        <w:rPr>
          <w:rFonts w:eastAsiaTheme="minorEastAsia"/>
          <w:noProof/>
          <w:sz w:val="22"/>
          <w:lang w:eastAsia="sv-SE"/>
        </w:rPr>
      </w:pPr>
      <w:hyperlink w:anchor="_Toc155175035" w:history="1">
        <w:r w:rsidRPr="007F3791">
          <w:rPr>
            <w:rStyle w:val="Hyperlnk"/>
            <w:noProof/>
          </w:rPr>
          <w:t>5.1</w:t>
        </w:r>
        <w:r>
          <w:rPr>
            <w:rFonts w:eastAsiaTheme="minorEastAsia"/>
            <w:noProof/>
            <w:sz w:val="22"/>
            <w:lang w:eastAsia="sv-SE"/>
          </w:rPr>
          <w:tab/>
        </w:r>
        <w:r w:rsidRPr="007F3791">
          <w:rPr>
            <w:rStyle w:val="Hyperlnk"/>
            <w:noProof/>
          </w:rPr>
          <w:t>Avgifter som ingår i vård, omsorg och socialt stöd enligt SoL</w:t>
        </w:r>
        <w:r>
          <w:rPr>
            <w:noProof/>
            <w:webHidden/>
          </w:rPr>
          <w:tab/>
        </w:r>
        <w:r>
          <w:rPr>
            <w:noProof/>
            <w:webHidden/>
          </w:rPr>
          <w:fldChar w:fldCharType="begin"/>
        </w:r>
        <w:r>
          <w:rPr>
            <w:noProof/>
            <w:webHidden/>
          </w:rPr>
          <w:instrText xml:space="preserve"> PAGEREF _Toc155175035 \h </w:instrText>
        </w:r>
        <w:r>
          <w:rPr>
            <w:noProof/>
            <w:webHidden/>
          </w:rPr>
        </w:r>
        <w:r>
          <w:rPr>
            <w:noProof/>
            <w:webHidden/>
          </w:rPr>
          <w:fldChar w:fldCharType="separate"/>
        </w:r>
        <w:r>
          <w:rPr>
            <w:noProof/>
            <w:webHidden/>
          </w:rPr>
          <w:t>10</w:t>
        </w:r>
        <w:r>
          <w:rPr>
            <w:noProof/>
            <w:webHidden/>
          </w:rPr>
          <w:fldChar w:fldCharType="end"/>
        </w:r>
      </w:hyperlink>
    </w:p>
    <w:p w14:paraId="20F8FD04" w14:textId="13EC36EB" w:rsidR="0005240F" w:rsidRDefault="0005240F">
      <w:pPr>
        <w:pStyle w:val="Innehll2"/>
        <w:rPr>
          <w:rFonts w:eastAsiaTheme="minorEastAsia"/>
          <w:noProof/>
          <w:sz w:val="22"/>
          <w:lang w:eastAsia="sv-SE"/>
        </w:rPr>
      </w:pPr>
      <w:hyperlink w:anchor="_Toc155175036" w:history="1">
        <w:r w:rsidRPr="007F3791">
          <w:rPr>
            <w:rStyle w:val="Hyperlnk"/>
            <w:noProof/>
          </w:rPr>
          <w:t>5.2</w:t>
        </w:r>
        <w:r>
          <w:rPr>
            <w:rFonts w:eastAsiaTheme="minorEastAsia"/>
            <w:noProof/>
            <w:sz w:val="22"/>
            <w:lang w:eastAsia="sv-SE"/>
          </w:rPr>
          <w:tab/>
        </w:r>
        <w:r w:rsidRPr="007F3791">
          <w:rPr>
            <w:rStyle w:val="Hyperlnk"/>
            <w:noProof/>
          </w:rPr>
          <w:t>Avgifter för olika boendeformer</w:t>
        </w:r>
        <w:r>
          <w:rPr>
            <w:noProof/>
            <w:webHidden/>
          </w:rPr>
          <w:tab/>
        </w:r>
        <w:r>
          <w:rPr>
            <w:noProof/>
            <w:webHidden/>
          </w:rPr>
          <w:fldChar w:fldCharType="begin"/>
        </w:r>
        <w:r>
          <w:rPr>
            <w:noProof/>
            <w:webHidden/>
          </w:rPr>
          <w:instrText xml:space="preserve"> PAGEREF _Toc155175036 \h </w:instrText>
        </w:r>
        <w:r>
          <w:rPr>
            <w:noProof/>
            <w:webHidden/>
          </w:rPr>
        </w:r>
        <w:r>
          <w:rPr>
            <w:noProof/>
            <w:webHidden/>
          </w:rPr>
          <w:fldChar w:fldCharType="separate"/>
        </w:r>
        <w:r>
          <w:rPr>
            <w:noProof/>
            <w:webHidden/>
          </w:rPr>
          <w:t>10</w:t>
        </w:r>
        <w:r>
          <w:rPr>
            <w:noProof/>
            <w:webHidden/>
          </w:rPr>
          <w:fldChar w:fldCharType="end"/>
        </w:r>
      </w:hyperlink>
    </w:p>
    <w:p w14:paraId="0B0F479E" w14:textId="37FBDAC4" w:rsidR="0005240F" w:rsidRDefault="0005240F">
      <w:pPr>
        <w:pStyle w:val="Innehll2"/>
        <w:rPr>
          <w:rFonts w:eastAsiaTheme="minorEastAsia"/>
          <w:noProof/>
          <w:sz w:val="22"/>
          <w:lang w:eastAsia="sv-SE"/>
        </w:rPr>
      </w:pPr>
      <w:hyperlink w:anchor="_Toc155175037" w:history="1">
        <w:r w:rsidRPr="007F3791">
          <w:rPr>
            <w:rStyle w:val="Hyperlnk"/>
            <w:noProof/>
          </w:rPr>
          <w:t>5.3</w:t>
        </w:r>
        <w:r>
          <w:rPr>
            <w:rFonts w:eastAsiaTheme="minorEastAsia"/>
            <w:noProof/>
            <w:sz w:val="22"/>
            <w:lang w:eastAsia="sv-SE"/>
          </w:rPr>
          <w:tab/>
        </w:r>
        <w:r w:rsidRPr="007F3791">
          <w:rPr>
            <w:rStyle w:val="Hyperlnk"/>
            <w:noProof/>
          </w:rPr>
          <w:t>Avgift för transport av avliden</w:t>
        </w:r>
        <w:r>
          <w:rPr>
            <w:noProof/>
            <w:webHidden/>
          </w:rPr>
          <w:tab/>
        </w:r>
        <w:r>
          <w:rPr>
            <w:noProof/>
            <w:webHidden/>
          </w:rPr>
          <w:fldChar w:fldCharType="begin"/>
        </w:r>
        <w:r>
          <w:rPr>
            <w:noProof/>
            <w:webHidden/>
          </w:rPr>
          <w:instrText xml:space="preserve"> PAGEREF _Toc155175037 \h </w:instrText>
        </w:r>
        <w:r>
          <w:rPr>
            <w:noProof/>
            <w:webHidden/>
          </w:rPr>
        </w:r>
        <w:r>
          <w:rPr>
            <w:noProof/>
            <w:webHidden/>
          </w:rPr>
          <w:fldChar w:fldCharType="separate"/>
        </w:r>
        <w:r>
          <w:rPr>
            <w:noProof/>
            <w:webHidden/>
          </w:rPr>
          <w:t>10</w:t>
        </w:r>
        <w:r>
          <w:rPr>
            <w:noProof/>
            <w:webHidden/>
          </w:rPr>
          <w:fldChar w:fldCharType="end"/>
        </w:r>
      </w:hyperlink>
    </w:p>
    <w:p w14:paraId="643B1E9C" w14:textId="4808226F" w:rsidR="0005240F" w:rsidRDefault="0005240F">
      <w:pPr>
        <w:pStyle w:val="Innehll2"/>
        <w:rPr>
          <w:rFonts w:eastAsiaTheme="minorEastAsia"/>
          <w:noProof/>
          <w:sz w:val="22"/>
          <w:lang w:eastAsia="sv-SE"/>
        </w:rPr>
      </w:pPr>
      <w:hyperlink w:anchor="_Toc155175038" w:history="1">
        <w:r w:rsidRPr="007F3791">
          <w:rPr>
            <w:rStyle w:val="Hyperlnk"/>
            <w:noProof/>
          </w:rPr>
          <w:t>5.4</w:t>
        </w:r>
        <w:r>
          <w:rPr>
            <w:rFonts w:eastAsiaTheme="minorEastAsia"/>
            <w:noProof/>
            <w:sz w:val="22"/>
            <w:lang w:eastAsia="sv-SE"/>
          </w:rPr>
          <w:tab/>
        </w:r>
        <w:r w:rsidRPr="007F3791">
          <w:rPr>
            <w:rStyle w:val="Hyperlnk"/>
            <w:noProof/>
          </w:rPr>
          <w:t>Särregler för barn och ungdomar</w:t>
        </w:r>
        <w:r>
          <w:rPr>
            <w:noProof/>
            <w:webHidden/>
          </w:rPr>
          <w:tab/>
        </w:r>
        <w:r>
          <w:rPr>
            <w:noProof/>
            <w:webHidden/>
          </w:rPr>
          <w:fldChar w:fldCharType="begin"/>
        </w:r>
        <w:r>
          <w:rPr>
            <w:noProof/>
            <w:webHidden/>
          </w:rPr>
          <w:instrText xml:space="preserve"> PAGEREF _Toc155175038 \h </w:instrText>
        </w:r>
        <w:r>
          <w:rPr>
            <w:noProof/>
            <w:webHidden/>
          </w:rPr>
        </w:r>
        <w:r>
          <w:rPr>
            <w:noProof/>
            <w:webHidden/>
          </w:rPr>
          <w:fldChar w:fldCharType="separate"/>
        </w:r>
        <w:r>
          <w:rPr>
            <w:noProof/>
            <w:webHidden/>
          </w:rPr>
          <w:t>10</w:t>
        </w:r>
        <w:r>
          <w:rPr>
            <w:noProof/>
            <w:webHidden/>
          </w:rPr>
          <w:fldChar w:fldCharType="end"/>
        </w:r>
      </w:hyperlink>
    </w:p>
    <w:p w14:paraId="4B1238F0" w14:textId="4E0FC44D" w:rsidR="0005240F" w:rsidRDefault="0005240F">
      <w:pPr>
        <w:pStyle w:val="Innehll1"/>
        <w:rPr>
          <w:rFonts w:asciiTheme="minorHAnsi" w:eastAsiaTheme="minorEastAsia" w:hAnsiTheme="minorHAnsi"/>
          <w:noProof/>
          <w:sz w:val="22"/>
          <w:lang w:eastAsia="sv-SE"/>
        </w:rPr>
      </w:pPr>
      <w:hyperlink w:anchor="_Toc155175039" w:history="1">
        <w:r w:rsidRPr="007F3791">
          <w:rPr>
            <w:rStyle w:val="Hyperlnk"/>
            <w:noProof/>
          </w:rPr>
          <w:t>6</w:t>
        </w:r>
        <w:r>
          <w:rPr>
            <w:rFonts w:asciiTheme="minorHAnsi" w:eastAsiaTheme="minorEastAsia" w:hAnsiTheme="minorHAnsi"/>
            <w:noProof/>
            <w:sz w:val="22"/>
            <w:lang w:eastAsia="sv-SE"/>
          </w:rPr>
          <w:tab/>
        </w:r>
        <w:r w:rsidRPr="007F3791">
          <w:rPr>
            <w:rStyle w:val="Hyperlnk"/>
            <w:noProof/>
          </w:rPr>
          <w:t>Inkomstbegrepp</w:t>
        </w:r>
        <w:r>
          <w:rPr>
            <w:noProof/>
            <w:webHidden/>
          </w:rPr>
          <w:tab/>
        </w:r>
        <w:r>
          <w:rPr>
            <w:noProof/>
            <w:webHidden/>
          </w:rPr>
          <w:fldChar w:fldCharType="begin"/>
        </w:r>
        <w:r>
          <w:rPr>
            <w:noProof/>
            <w:webHidden/>
          </w:rPr>
          <w:instrText xml:space="preserve"> PAGEREF _Toc155175039 \h </w:instrText>
        </w:r>
        <w:r>
          <w:rPr>
            <w:noProof/>
            <w:webHidden/>
          </w:rPr>
        </w:r>
        <w:r>
          <w:rPr>
            <w:noProof/>
            <w:webHidden/>
          </w:rPr>
          <w:fldChar w:fldCharType="separate"/>
        </w:r>
        <w:r>
          <w:rPr>
            <w:noProof/>
            <w:webHidden/>
          </w:rPr>
          <w:t>10</w:t>
        </w:r>
        <w:r>
          <w:rPr>
            <w:noProof/>
            <w:webHidden/>
          </w:rPr>
          <w:fldChar w:fldCharType="end"/>
        </w:r>
      </w:hyperlink>
    </w:p>
    <w:p w14:paraId="151F291B" w14:textId="6D9B9E00" w:rsidR="0005240F" w:rsidRDefault="0005240F">
      <w:pPr>
        <w:pStyle w:val="Innehll2"/>
        <w:rPr>
          <w:rFonts w:eastAsiaTheme="minorEastAsia"/>
          <w:noProof/>
          <w:sz w:val="22"/>
          <w:lang w:eastAsia="sv-SE"/>
        </w:rPr>
      </w:pPr>
      <w:hyperlink w:anchor="_Toc155175040" w:history="1">
        <w:r w:rsidRPr="007F3791">
          <w:rPr>
            <w:rStyle w:val="Hyperlnk"/>
            <w:noProof/>
          </w:rPr>
          <w:t>6.1</w:t>
        </w:r>
        <w:r>
          <w:rPr>
            <w:rFonts w:eastAsiaTheme="minorEastAsia"/>
            <w:noProof/>
            <w:sz w:val="22"/>
            <w:lang w:eastAsia="sv-SE"/>
          </w:rPr>
          <w:tab/>
        </w:r>
        <w:r w:rsidRPr="007F3791">
          <w:rPr>
            <w:rStyle w:val="Hyperlnk"/>
            <w:noProof/>
          </w:rPr>
          <w:t>Huvudregel</w:t>
        </w:r>
        <w:r>
          <w:rPr>
            <w:noProof/>
            <w:webHidden/>
          </w:rPr>
          <w:tab/>
        </w:r>
        <w:r>
          <w:rPr>
            <w:noProof/>
            <w:webHidden/>
          </w:rPr>
          <w:fldChar w:fldCharType="begin"/>
        </w:r>
        <w:r>
          <w:rPr>
            <w:noProof/>
            <w:webHidden/>
          </w:rPr>
          <w:instrText xml:space="preserve"> PAGEREF _Toc155175040 \h </w:instrText>
        </w:r>
        <w:r>
          <w:rPr>
            <w:noProof/>
            <w:webHidden/>
          </w:rPr>
        </w:r>
        <w:r>
          <w:rPr>
            <w:noProof/>
            <w:webHidden/>
          </w:rPr>
          <w:fldChar w:fldCharType="separate"/>
        </w:r>
        <w:r>
          <w:rPr>
            <w:noProof/>
            <w:webHidden/>
          </w:rPr>
          <w:t>10</w:t>
        </w:r>
        <w:r>
          <w:rPr>
            <w:noProof/>
            <w:webHidden/>
          </w:rPr>
          <w:fldChar w:fldCharType="end"/>
        </w:r>
      </w:hyperlink>
    </w:p>
    <w:p w14:paraId="6778A315" w14:textId="2DAA8C84" w:rsidR="0005240F" w:rsidRDefault="0005240F">
      <w:pPr>
        <w:pStyle w:val="Innehll2"/>
        <w:rPr>
          <w:rFonts w:eastAsiaTheme="minorEastAsia"/>
          <w:noProof/>
          <w:sz w:val="22"/>
          <w:lang w:eastAsia="sv-SE"/>
        </w:rPr>
      </w:pPr>
      <w:hyperlink w:anchor="_Toc155175041" w:history="1">
        <w:r w:rsidRPr="007F3791">
          <w:rPr>
            <w:rStyle w:val="Hyperlnk"/>
            <w:noProof/>
          </w:rPr>
          <w:t>6.2</w:t>
        </w:r>
        <w:r>
          <w:rPr>
            <w:rFonts w:eastAsiaTheme="minorEastAsia"/>
            <w:noProof/>
            <w:sz w:val="22"/>
            <w:lang w:eastAsia="sv-SE"/>
          </w:rPr>
          <w:tab/>
        </w:r>
        <w:r w:rsidRPr="007F3791">
          <w:rPr>
            <w:rStyle w:val="Hyperlnk"/>
            <w:noProof/>
          </w:rPr>
          <w:t>Inkomst av kapital</w:t>
        </w:r>
        <w:r>
          <w:rPr>
            <w:noProof/>
            <w:webHidden/>
          </w:rPr>
          <w:tab/>
        </w:r>
        <w:r>
          <w:rPr>
            <w:noProof/>
            <w:webHidden/>
          </w:rPr>
          <w:fldChar w:fldCharType="begin"/>
        </w:r>
        <w:r>
          <w:rPr>
            <w:noProof/>
            <w:webHidden/>
          </w:rPr>
          <w:instrText xml:space="preserve"> PAGEREF _Toc155175041 \h </w:instrText>
        </w:r>
        <w:r>
          <w:rPr>
            <w:noProof/>
            <w:webHidden/>
          </w:rPr>
        </w:r>
        <w:r>
          <w:rPr>
            <w:noProof/>
            <w:webHidden/>
          </w:rPr>
          <w:fldChar w:fldCharType="separate"/>
        </w:r>
        <w:r>
          <w:rPr>
            <w:noProof/>
            <w:webHidden/>
          </w:rPr>
          <w:t>11</w:t>
        </w:r>
        <w:r>
          <w:rPr>
            <w:noProof/>
            <w:webHidden/>
          </w:rPr>
          <w:fldChar w:fldCharType="end"/>
        </w:r>
      </w:hyperlink>
    </w:p>
    <w:p w14:paraId="1A155843" w14:textId="62BBCEF3" w:rsidR="0005240F" w:rsidRDefault="0005240F">
      <w:pPr>
        <w:pStyle w:val="Innehll3"/>
        <w:tabs>
          <w:tab w:val="left" w:pos="1954"/>
        </w:tabs>
        <w:rPr>
          <w:rFonts w:eastAsiaTheme="minorEastAsia"/>
          <w:noProof/>
          <w:sz w:val="22"/>
          <w:lang w:eastAsia="sv-SE"/>
        </w:rPr>
      </w:pPr>
      <w:hyperlink w:anchor="_Toc155175042" w:history="1">
        <w:r w:rsidRPr="007F3791">
          <w:rPr>
            <w:rStyle w:val="Hyperlnk"/>
            <w:noProof/>
          </w:rPr>
          <w:t>6.2.1</w:t>
        </w:r>
        <w:r>
          <w:rPr>
            <w:rFonts w:eastAsiaTheme="minorEastAsia"/>
            <w:noProof/>
            <w:sz w:val="22"/>
            <w:lang w:eastAsia="sv-SE"/>
          </w:rPr>
          <w:tab/>
        </w:r>
        <w:r w:rsidRPr="007F3791">
          <w:rPr>
            <w:rStyle w:val="Hyperlnk"/>
            <w:noProof/>
          </w:rPr>
          <w:t>Utgifter</w:t>
        </w:r>
        <w:r>
          <w:rPr>
            <w:noProof/>
            <w:webHidden/>
          </w:rPr>
          <w:tab/>
        </w:r>
        <w:r>
          <w:rPr>
            <w:noProof/>
            <w:webHidden/>
          </w:rPr>
          <w:fldChar w:fldCharType="begin"/>
        </w:r>
        <w:r>
          <w:rPr>
            <w:noProof/>
            <w:webHidden/>
          </w:rPr>
          <w:instrText xml:space="preserve"> PAGEREF _Toc155175042 \h </w:instrText>
        </w:r>
        <w:r>
          <w:rPr>
            <w:noProof/>
            <w:webHidden/>
          </w:rPr>
        </w:r>
        <w:r>
          <w:rPr>
            <w:noProof/>
            <w:webHidden/>
          </w:rPr>
          <w:fldChar w:fldCharType="separate"/>
        </w:r>
        <w:r>
          <w:rPr>
            <w:noProof/>
            <w:webHidden/>
          </w:rPr>
          <w:t>11</w:t>
        </w:r>
        <w:r>
          <w:rPr>
            <w:noProof/>
            <w:webHidden/>
          </w:rPr>
          <w:fldChar w:fldCharType="end"/>
        </w:r>
      </w:hyperlink>
    </w:p>
    <w:p w14:paraId="3FE7D0F1" w14:textId="030EEC07" w:rsidR="0005240F" w:rsidRDefault="0005240F">
      <w:pPr>
        <w:pStyle w:val="Innehll2"/>
        <w:rPr>
          <w:rFonts w:eastAsiaTheme="minorEastAsia"/>
          <w:noProof/>
          <w:sz w:val="22"/>
          <w:lang w:eastAsia="sv-SE"/>
        </w:rPr>
      </w:pPr>
      <w:hyperlink w:anchor="_Toc155175043" w:history="1">
        <w:r w:rsidRPr="007F3791">
          <w:rPr>
            <w:rStyle w:val="Hyperlnk"/>
            <w:noProof/>
          </w:rPr>
          <w:t>6.3</w:t>
        </w:r>
        <w:r>
          <w:rPr>
            <w:rFonts w:eastAsiaTheme="minorEastAsia"/>
            <w:noProof/>
            <w:sz w:val="22"/>
            <w:lang w:eastAsia="sv-SE"/>
          </w:rPr>
          <w:tab/>
        </w:r>
        <w:r w:rsidRPr="007F3791">
          <w:rPr>
            <w:rStyle w:val="Hyperlnk"/>
            <w:noProof/>
          </w:rPr>
          <w:t>Skatter som avräknas från inkomsterna</w:t>
        </w:r>
        <w:r>
          <w:rPr>
            <w:noProof/>
            <w:webHidden/>
          </w:rPr>
          <w:tab/>
        </w:r>
        <w:r>
          <w:rPr>
            <w:noProof/>
            <w:webHidden/>
          </w:rPr>
          <w:fldChar w:fldCharType="begin"/>
        </w:r>
        <w:r>
          <w:rPr>
            <w:noProof/>
            <w:webHidden/>
          </w:rPr>
          <w:instrText xml:space="preserve"> PAGEREF _Toc155175043 \h </w:instrText>
        </w:r>
        <w:r>
          <w:rPr>
            <w:noProof/>
            <w:webHidden/>
          </w:rPr>
        </w:r>
        <w:r>
          <w:rPr>
            <w:noProof/>
            <w:webHidden/>
          </w:rPr>
          <w:fldChar w:fldCharType="separate"/>
        </w:r>
        <w:r>
          <w:rPr>
            <w:noProof/>
            <w:webHidden/>
          </w:rPr>
          <w:t>12</w:t>
        </w:r>
        <w:r>
          <w:rPr>
            <w:noProof/>
            <w:webHidden/>
          </w:rPr>
          <w:fldChar w:fldCharType="end"/>
        </w:r>
      </w:hyperlink>
    </w:p>
    <w:p w14:paraId="3B4775C8" w14:textId="436892F9" w:rsidR="0005240F" w:rsidRDefault="0005240F">
      <w:pPr>
        <w:pStyle w:val="Innehll2"/>
        <w:rPr>
          <w:rFonts w:eastAsiaTheme="minorEastAsia"/>
          <w:noProof/>
          <w:sz w:val="22"/>
          <w:lang w:eastAsia="sv-SE"/>
        </w:rPr>
      </w:pPr>
      <w:hyperlink w:anchor="_Toc155175044" w:history="1">
        <w:r w:rsidRPr="007F3791">
          <w:rPr>
            <w:rStyle w:val="Hyperlnk"/>
            <w:noProof/>
          </w:rPr>
          <w:t>6.4</w:t>
        </w:r>
        <w:r>
          <w:rPr>
            <w:rFonts w:eastAsiaTheme="minorEastAsia"/>
            <w:noProof/>
            <w:sz w:val="22"/>
            <w:lang w:eastAsia="sv-SE"/>
          </w:rPr>
          <w:tab/>
        </w:r>
        <w:r w:rsidRPr="007F3791">
          <w:rPr>
            <w:rStyle w:val="Hyperlnk"/>
            <w:noProof/>
          </w:rPr>
          <w:t>Ändrade inkomstförhållanden</w:t>
        </w:r>
        <w:r>
          <w:rPr>
            <w:noProof/>
            <w:webHidden/>
          </w:rPr>
          <w:tab/>
        </w:r>
        <w:r>
          <w:rPr>
            <w:noProof/>
            <w:webHidden/>
          </w:rPr>
          <w:fldChar w:fldCharType="begin"/>
        </w:r>
        <w:r>
          <w:rPr>
            <w:noProof/>
            <w:webHidden/>
          </w:rPr>
          <w:instrText xml:space="preserve"> PAGEREF _Toc155175044 \h </w:instrText>
        </w:r>
        <w:r>
          <w:rPr>
            <w:noProof/>
            <w:webHidden/>
          </w:rPr>
        </w:r>
        <w:r>
          <w:rPr>
            <w:noProof/>
            <w:webHidden/>
          </w:rPr>
          <w:fldChar w:fldCharType="separate"/>
        </w:r>
        <w:r>
          <w:rPr>
            <w:noProof/>
            <w:webHidden/>
          </w:rPr>
          <w:t>12</w:t>
        </w:r>
        <w:r>
          <w:rPr>
            <w:noProof/>
            <w:webHidden/>
          </w:rPr>
          <w:fldChar w:fldCharType="end"/>
        </w:r>
      </w:hyperlink>
    </w:p>
    <w:p w14:paraId="3F7E5764" w14:textId="51618D0B" w:rsidR="0005240F" w:rsidRDefault="0005240F">
      <w:pPr>
        <w:pStyle w:val="Innehll1"/>
        <w:rPr>
          <w:rFonts w:asciiTheme="minorHAnsi" w:eastAsiaTheme="minorEastAsia" w:hAnsiTheme="minorHAnsi"/>
          <w:noProof/>
          <w:sz w:val="22"/>
          <w:lang w:eastAsia="sv-SE"/>
        </w:rPr>
      </w:pPr>
      <w:hyperlink w:anchor="_Toc155175045" w:history="1">
        <w:r w:rsidRPr="007F3791">
          <w:rPr>
            <w:rStyle w:val="Hyperlnk"/>
            <w:noProof/>
          </w:rPr>
          <w:t>7</w:t>
        </w:r>
        <w:r>
          <w:rPr>
            <w:rFonts w:asciiTheme="minorHAnsi" w:eastAsiaTheme="minorEastAsia" w:hAnsiTheme="minorHAnsi"/>
            <w:noProof/>
            <w:sz w:val="22"/>
            <w:lang w:eastAsia="sv-SE"/>
          </w:rPr>
          <w:tab/>
        </w:r>
        <w:r w:rsidRPr="007F3791">
          <w:rPr>
            <w:rStyle w:val="Hyperlnk"/>
            <w:noProof/>
          </w:rPr>
          <w:t>Bostadskostnader</w:t>
        </w:r>
        <w:r>
          <w:rPr>
            <w:noProof/>
            <w:webHidden/>
          </w:rPr>
          <w:tab/>
        </w:r>
        <w:r>
          <w:rPr>
            <w:noProof/>
            <w:webHidden/>
          </w:rPr>
          <w:fldChar w:fldCharType="begin"/>
        </w:r>
        <w:r>
          <w:rPr>
            <w:noProof/>
            <w:webHidden/>
          </w:rPr>
          <w:instrText xml:space="preserve"> PAGEREF _Toc155175045 \h </w:instrText>
        </w:r>
        <w:r>
          <w:rPr>
            <w:noProof/>
            <w:webHidden/>
          </w:rPr>
        </w:r>
        <w:r>
          <w:rPr>
            <w:noProof/>
            <w:webHidden/>
          </w:rPr>
          <w:fldChar w:fldCharType="separate"/>
        </w:r>
        <w:r>
          <w:rPr>
            <w:noProof/>
            <w:webHidden/>
          </w:rPr>
          <w:t>12</w:t>
        </w:r>
        <w:r>
          <w:rPr>
            <w:noProof/>
            <w:webHidden/>
          </w:rPr>
          <w:fldChar w:fldCharType="end"/>
        </w:r>
      </w:hyperlink>
    </w:p>
    <w:p w14:paraId="6CEB7A15" w14:textId="76DA53A4" w:rsidR="0005240F" w:rsidRDefault="0005240F">
      <w:pPr>
        <w:pStyle w:val="Innehll2"/>
        <w:rPr>
          <w:rFonts w:eastAsiaTheme="minorEastAsia"/>
          <w:noProof/>
          <w:sz w:val="22"/>
          <w:lang w:eastAsia="sv-SE"/>
        </w:rPr>
      </w:pPr>
      <w:hyperlink w:anchor="_Toc155175046" w:history="1">
        <w:r w:rsidRPr="007F3791">
          <w:rPr>
            <w:rStyle w:val="Hyperlnk"/>
            <w:noProof/>
          </w:rPr>
          <w:t>7.1</w:t>
        </w:r>
        <w:r>
          <w:rPr>
            <w:rFonts w:eastAsiaTheme="minorEastAsia"/>
            <w:noProof/>
            <w:sz w:val="22"/>
            <w:lang w:eastAsia="sv-SE"/>
          </w:rPr>
          <w:tab/>
        </w:r>
        <w:r w:rsidRPr="007F3791">
          <w:rPr>
            <w:rStyle w:val="Hyperlnk"/>
            <w:noProof/>
          </w:rPr>
          <w:t>Beräkning av bostadskostnader</w:t>
        </w:r>
        <w:r>
          <w:rPr>
            <w:noProof/>
            <w:webHidden/>
          </w:rPr>
          <w:tab/>
        </w:r>
        <w:r>
          <w:rPr>
            <w:noProof/>
            <w:webHidden/>
          </w:rPr>
          <w:fldChar w:fldCharType="begin"/>
        </w:r>
        <w:r>
          <w:rPr>
            <w:noProof/>
            <w:webHidden/>
          </w:rPr>
          <w:instrText xml:space="preserve"> PAGEREF _Toc155175046 \h </w:instrText>
        </w:r>
        <w:r>
          <w:rPr>
            <w:noProof/>
            <w:webHidden/>
          </w:rPr>
        </w:r>
        <w:r>
          <w:rPr>
            <w:noProof/>
            <w:webHidden/>
          </w:rPr>
          <w:fldChar w:fldCharType="separate"/>
        </w:r>
        <w:r>
          <w:rPr>
            <w:noProof/>
            <w:webHidden/>
          </w:rPr>
          <w:t>12</w:t>
        </w:r>
        <w:r>
          <w:rPr>
            <w:noProof/>
            <w:webHidden/>
          </w:rPr>
          <w:fldChar w:fldCharType="end"/>
        </w:r>
      </w:hyperlink>
    </w:p>
    <w:p w14:paraId="20B760E8" w14:textId="6A5FB166" w:rsidR="0005240F" w:rsidRDefault="0005240F">
      <w:pPr>
        <w:pStyle w:val="Innehll1"/>
        <w:rPr>
          <w:rFonts w:asciiTheme="minorHAnsi" w:eastAsiaTheme="minorEastAsia" w:hAnsiTheme="minorHAnsi"/>
          <w:noProof/>
          <w:sz w:val="22"/>
          <w:lang w:eastAsia="sv-SE"/>
        </w:rPr>
      </w:pPr>
      <w:hyperlink w:anchor="_Toc155175047" w:history="1">
        <w:r w:rsidRPr="007F3791">
          <w:rPr>
            <w:rStyle w:val="Hyperlnk"/>
            <w:noProof/>
          </w:rPr>
          <w:t>8</w:t>
        </w:r>
        <w:r>
          <w:rPr>
            <w:rFonts w:asciiTheme="minorHAnsi" w:eastAsiaTheme="minorEastAsia" w:hAnsiTheme="minorHAnsi"/>
            <w:noProof/>
            <w:sz w:val="22"/>
            <w:lang w:eastAsia="sv-SE"/>
          </w:rPr>
          <w:tab/>
        </w:r>
        <w:r w:rsidRPr="007F3791">
          <w:rPr>
            <w:rStyle w:val="Hyperlnk"/>
            <w:noProof/>
          </w:rPr>
          <w:t>Jämkningsregler</w:t>
        </w:r>
        <w:r>
          <w:rPr>
            <w:noProof/>
            <w:webHidden/>
          </w:rPr>
          <w:tab/>
        </w:r>
        <w:r>
          <w:rPr>
            <w:noProof/>
            <w:webHidden/>
          </w:rPr>
          <w:fldChar w:fldCharType="begin"/>
        </w:r>
        <w:r>
          <w:rPr>
            <w:noProof/>
            <w:webHidden/>
          </w:rPr>
          <w:instrText xml:space="preserve"> PAGEREF _Toc155175047 \h </w:instrText>
        </w:r>
        <w:r>
          <w:rPr>
            <w:noProof/>
            <w:webHidden/>
          </w:rPr>
        </w:r>
        <w:r>
          <w:rPr>
            <w:noProof/>
            <w:webHidden/>
          </w:rPr>
          <w:fldChar w:fldCharType="separate"/>
        </w:r>
        <w:r>
          <w:rPr>
            <w:noProof/>
            <w:webHidden/>
          </w:rPr>
          <w:t>13</w:t>
        </w:r>
        <w:r>
          <w:rPr>
            <w:noProof/>
            <w:webHidden/>
          </w:rPr>
          <w:fldChar w:fldCharType="end"/>
        </w:r>
      </w:hyperlink>
    </w:p>
    <w:p w14:paraId="360D5FB3" w14:textId="5918E057" w:rsidR="0005240F" w:rsidRDefault="0005240F">
      <w:pPr>
        <w:pStyle w:val="Innehll2"/>
        <w:rPr>
          <w:rFonts w:eastAsiaTheme="minorEastAsia"/>
          <w:noProof/>
          <w:sz w:val="22"/>
          <w:lang w:eastAsia="sv-SE"/>
        </w:rPr>
      </w:pPr>
      <w:hyperlink w:anchor="_Toc155175048" w:history="1">
        <w:r w:rsidRPr="007F3791">
          <w:rPr>
            <w:rStyle w:val="Hyperlnk"/>
            <w:noProof/>
          </w:rPr>
          <w:t>8.1</w:t>
        </w:r>
        <w:r>
          <w:rPr>
            <w:rFonts w:eastAsiaTheme="minorEastAsia"/>
            <w:noProof/>
            <w:sz w:val="22"/>
            <w:lang w:eastAsia="sv-SE"/>
          </w:rPr>
          <w:tab/>
        </w:r>
        <w:r w:rsidRPr="007F3791">
          <w:rPr>
            <w:rStyle w:val="Hyperlnk"/>
            <w:noProof/>
          </w:rPr>
          <w:t>Ensamstående flyttar till bostad i särskild boendeform</w:t>
        </w:r>
        <w:r>
          <w:rPr>
            <w:noProof/>
            <w:webHidden/>
          </w:rPr>
          <w:tab/>
        </w:r>
        <w:r>
          <w:rPr>
            <w:noProof/>
            <w:webHidden/>
          </w:rPr>
          <w:fldChar w:fldCharType="begin"/>
        </w:r>
        <w:r>
          <w:rPr>
            <w:noProof/>
            <w:webHidden/>
          </w:rPr>
          <w:instrText xml:space="preserve"> PAGEREF _Toc155175048 \h </w:instrText>
        </w:r>
        <w:r>
          <w:rPr>
            <w:noProof/>
            <w:webHidden/>
          </w:rPr>
        </w:r>
        <w:r>
          <w:rPr>
            <w:noProof/>
            <w:webHidden/>
          </w:rPr>
          <w:fldChar w:fldCharType="separate"/>
        </w:r>
        <w:r>
          <w:rPr>
            <w:noProof/>
            <w:webHidden/>
          </w:rPr>
          <w:t>13</w:t>
        </w:r>
        <w:r>
          <w:rPr>
            <w:noProof/>
            <w:webHidden/>
          </w:rPr>
          <w:fldChar w:fldCharType="end"/>
        </w:r>
      </w:hyperlink>
    </w:p>
    <w:p w14:paraId="3A1D3171" w14:textId="0122042F" w:rsidR="0005240F" w:rsidRDefault="0005240F">
      <w:pPr>
        <w:pStyle w:val="Innehll2"/>
        <w:rPr>
          <w:rFonts w:eastAsiaTheme="minorEastAsia"/>
          <w:noProof/>
          <w:sz w:val="22"/>
          <w:lang w:eastAsia="sv-SE"/>
        </w:rPr>
      </w:pPr>
      <w:hyperlink w:anchor="_Toc155175049" w:history="1">
        <w:r w:rsidRPr="007F3791">
          <w:rPr>
            <w:rStyle w:val="Hyperlnk"/>
            <w:noProof/>
          </w:rPr>
          <w:t>8.2</w:t>
        </w:r>
        <w:r>
          <w:rPr>
            <w:rFonts w:eastAsiaTheme="minorEastAsia"/>
            <w:noProof/>
            <w:sz w:val="22"/>
            <w:lang w:eastAsia="sv-SE"/>
          </w:rPr>
          <w:tab/>
        </w:r>
        <w:r w:rsidRPr="007F3791">
          <w:rPr>
            <w:rStyle w:val="Hyperlnk"/>
            <w:noProof/>
          </w:rPr>
          <w:t>En av två makar flyttar till bostad i särskild boendeform</w:t>
        </w:r>
        <w:r>
          <w:rPr>
            <w:noProof/>
            <w:webHidden/>
          </w:rPr>
          <w:tab/>
        </w:r>
        <w:r>
          <w:rPr>
            <w:noProof/>
            <w:webHidden/>
          </w:rPr>
          <w:fldChar w:fldCharType="begin"/>
        </w:r>
        <w:r>
          <w:rPr>
            <w:noProof/>
            <w:webHidden/>
          </w:rPr>
          <w:instrText xml:space="preserve"> PAGEREF _Toc155175049 \h </w:instrText>
        </w:r>
        <w:r>
          <w:rPr>
            <w:noProof/>
            <w:webHidden/>
          </w:rPr>
        </w:r>
        <w:r>
          <w:rPr>
            <w:noProof/>
            <w:webHidden/>
          </w:rPr>
          <w:fldChar w:fldCharType="separate"/>
        </w:r>
        <w:r>
          <w:rPr>
            <w:noProof/>
            <w:webHidden/>
          </w:rPr>
          <w:t>13</w:t>
        </w:r>
        <w:r>
          <w:rPr>
            <w:noProof/>
            <w:webHidden/>
          </w:rPr>
          <w:fldChar w:fldCharType="end"/>
        </w:r>
      </w:hyperlink>
    </w:p>
    <w:p w14:paraId="0CFE869C" w14:textId="165E621A" w:rsidR="0005240F" w:rsidRDefault="0005240F">
      <w:pPr>
        <w:pStyle w:val="Innehll3"/>
        <w:tabs>
          <w:tab w:val="left" w:pos="1954"/>
        </w:tabs>
        <w:rPr>
          <w:rFonts w:eastAsiaTheme="minorEastAsia"/>
          <w:noProof/>
          <w:sz w:val="22"/>
          <w:lang w:eastAsia="sv-SE"/>
        </w:rPr>
      </w:pPr>
      <w:hyperlink w:anchor="_Toc155175050" w:history="1">
        <w:r w:rsidRPr="007F3791">
          <w:rPr>
            <w:rStyle w:val="Hyperlnk"/>
            <w:noProof/>
          </w:rPr>
          <w:t>8.2.1</w:t>
        </w:r>
        <w:r>
          <w:rPr>
            <w:rFonts w:eastAsiaTheme="minorEastAsia"/>
            <w:noProof/>
            <w:sz w:val="22"/>
            <w:lang w:eastAsia="sv-SE"/>
          </w:rPr>
          <w:tab/>
        </w:r>
        <w:r w:rsidRPr="007F3791">
          <w:rPr>
            <w:rStyle w:val="Hyperlnk"/>
            <w:noProof/>
          </w:rPr>
          <w:t>Tudelningsprincipen</w:t>
        </w:r>
        <w:r>
          <w:rPr>
            <w:noProof/>
            <w:webHidden/>
          </w:rPr>
          <w:tab/>
        </w:r>
        <w:r>
          <w:rPr>
            <w:noProof/>
            <w:webHidden/>
          </w:rPr>
          <w:fldChar w:fldCharType="begin"/>
        </w:r>
        <w:r>
          <w:rPr>
            <w:noProof/>
            <w:webHidden/>
          </w:rPr>
          <w:instrText xml:space="preserve"> PAGEREF _Toc155175050 \h </w:instrText>
        </w:r>
        <w:r>
          <w:rPr>
            <w:noProof/>
            <w:webHidden/>
          </w:rPr>
        </w:r>
        <w:r>
          <w:rPr>
            <w:noProof/>
            <w:webHidden/>
          </w:rPr>
          <w:fldChar w:fldCharType="separate"/>
        </w:r>
        <w:r>
          <w:rPr>
            <w:noProof/>
            <w:webHidden/>
          </w:rPr>
          <w:t>13</w:t>
        </w:r>
        <w:r>
          <w:rPr>
            <w:noProof/>
            <w:webHidden/>
          </w:rPr>
          <w:fldChar w:fldCharType="end"/>
        </w:r>
      </w:hyperlink>
    </w:p>
    <w:p w14:paraId="1B7EB7E3" w14:textId="7129271F" w:rsidR="0005240F" w:rsidRDefault="0005240F">
      <w:pPr>
        <w:pStyle w:val="Innehll3"/>
        <w:tabs>
          <w:tab w:val="left" w:pos="1954"/>
        </w:tabs>
        <w:rPr>
          <w:rFonts w:eastAsiaTheme="minorEastAsia"/>
          <w:noProof/>
          <w:sz w:val="22"/>
          <w:lang w:eastAsia="sv-SE"/>
        </w:rPr>
      </w:pPr>
      <w:hyperlink w:anchor="_Toc155175051" w:history="1">
        <w:r w:rsidRPr="007F3791">
          <w:rPr>
            <w:rStyle w:val="Hyperlnk"/>
            <w:noProof/>
          </w:rPr>
          <w:t>8.2.2</w:t>
        </w:r>
        <w:r>
          <w:rPr>
            <w:rFonts w:eastAsiaTheme="minorEastAsia"/>
            <w:noProof/>
            <w:sz w:val="22"/>
            <w:lang w:eastAsia="sv-SE"/>
          </w:rPr>
          <w:tab/>
        </w:r>
        <w:r w:rsidRPr="007F3791">
          <w:rPr>
            <w:rStyle w:val="Hyperlnk"/>
            <w:noProof/>
          </w:rPr>
          <w:t>Kvarboendeskydd</w:t>
        </w:r>
        <w:r>
          <w:rPr>
            <w:noProof/>
            <w:webHidden/>
          </w:rPr>
          <w:tab/>
        </w:r>
        <w:r>
          <w:rPr>
            <w:noProof/>
            <w:webHidden/>
          </w:rPr>
          <w:fldChar w:fldCharType="begin"/>
        </w:r>
        <w:r>
          <w:rPr>
            <w:noProof/>
            <w:webHidden/>
          </w:rPr>
          <w:instrText xml:space="preserve"> PAGEREF _Toc155175051 \h </w:instrText>
        </w:r>
        <w:r>
          <w:rPr>
            <w:noProof/>
            <w:webHidden/>
          </w:rPr>
        </w:r>
        <w:r>
          <w:rPr>
            <w:noProof/>
            <w:webHidden/>
          </w:rPr>
          <w:fldChar w:fldCharType="separate"/>
        </w:r>
        <w:r>
          <w:rPr>
            <w:noProof/>
            <w:webHidden/>
          </w:rPr>
          <w:t>13</w:t>
        </w:r>
        <w:r>
          <w:rPr>
            <w:noProof/>
            <w:webHidden/>
          </w:rPr>
          <w:fldChar w:fldCharType="end"/>
        </w:r>
      </w:hyperlink>
    </w:p>
    <w:p w14:paraId="67612F31" w14:textId="67F4FD44" w:rsidR="0005240F" w:rsidRDefault="0005240F">
      <w:pPr>
        <w:pStyle w:val="Innehll3"/>
        <w:tabs>
          <w:tab w:val="left" w:pos="1954"/>
        </w:tabs>
        <w:rPr>
          <w:rFonts w:eastAsiaTheme="minorEastAsia"/>
          <w:noProof/>
          <w:sz w:val="22"/>
          <w:lang w:eastAsia="sv-SE"/>
        </w:rPr>
      </w:pPr>
      <w:hyperlink w:anchor="_Toc155175052" w:history="1">
        <w:r w:rsidRPr="007F3791">
          <w:rPr>
            <w:rStyle w:val="Hyperlnk"/>
            <w:noProof/>
          </w:rPr>
          <w:t>8.2.3</w:t>
        </w:r>
        <w:r>
          <w:rPr>
            <w:rFonts w:eastAsiaTheme="minorEastAsia"/>
            <w:noProof/>
            <w:sz w:val="22"/>
            <w:lang w:eastAsia="sv-SE"/>
          </w:rPr>
          <w:tab/>
        </w:r>
        <w:r w:rsidRPr="007F3791">
          <w:rPr>
            <w:rStyle w:val="Hyperlnk"/>
            <w:noProof/>
          </w:rPr>
          <w:t>Omprövning vid ändrad pensionsstatus</w:t>
        </w:r>
        <w:r>
          <w:rPr>
            <w:noProof/>
            <w:webHidden/>
          </w:rPr>
          <w:tab/>
        </w:r>
        <w:r>
          <w:rPr>
            <w:noProof/>
            <w:webHidden/>
          </w:rPr>
          <w:fldChar w:fldCharType="begin"/>
        </w:r>
        <w:r>
          <w:rPr>
            <w:noProof/>
            <w:webHidden/>
          </w:rPr>
          <w:instrText xml:space="preserve"> PAGEREF _Toc155175052 \h </w:instrText>
        </w:r>
        <w:r>
          <w:rPr>
            <w:noProof/>
            <w:webHidden/>
          </w:rPr>
        </w:r>
        <w:r>
          <w:rPr>
            <w:noProof/>
            <w:webHidden/>
          </w:rPr>
          <w:fldChar w:fldCharType="separate"/>
        </w:r>
        <w:r>
          <w:rPr>
            <w:noProof/>
            <w:webHidden/>
          </w:rPr>
          <w:t>13</w:t>
        </w:r>
        <w:r>
          <w:rPr>
            <w:noProof/>
            <w:webHidden/>
          </w:rPr>
          <w:fldChar w:fldCharType="end"/>
        </w:r>
      </w:hyperlink>
    </w:p>
    <w:p w14:paraId="165C5FB1" w14:textId="1047BF6A" w:rsidR="0005240F" w:rsidRDefault="0005240F">
      <w:pPr>
        <w:pStyle w:val="Innehll2"/>
        <w:rPr>
          <w:rFonts w:eastAsiaTheme="minorEastAsia"/>
          <w:noProof/>
          <w:sz w:val="22"/>
          <w:lang w:eastAsia="sv-SE"/>
        </w:rPr>
      </w:pPr>
      <w:hyperlink w:anchor="_Toc155175053" w:history="1">
        <w:r w:rsidRPr="007F3791">
          <w:rPr>
            <w:rStyle w:val="Hyperlnk"/>
            <w:noProof/>
          </w:rPr>
          <w:t>8.3</w:t>
        </w:r>
        <w:r>
          <w:rPr>
            <w:rFonts w:eastAsiaTheme="minorEastAsia"/>
            <w:noProof/>
            <w:sz w:val="22"/>
            <w:lang w:eastAsia="sv-SE"/>
          </w:rPr>
          <w:tab/>
        </w:r>
        <w:r w:rsidRPr="007F3791">
          <w:rPr>
            <w:rStyle w:val="Hyperlnk"/>
            <w:noProof/>
          </w:rPr>
          <w:t>Sjukhusvistelse</w:t>
        </w:r>
        <w:r>
          <w:rPr>
            <w:noProof/>
            <w:webHidden/>
          </w:rPr>
          <w:tab/>
        </w:r>
        <w:r>
          <w:rPr>
            <w:noProof/>
            <w:webHidden/>
          </w:rPr>
          <w:fldChar w:fldCharType="begin"/>
        </w:r>
        <w:r>
          <w:rPr>
            <w:noProof/>
            <w:webHidden/>
          </w:rPr>
          <w:instrText xml:space="preserve"> PAGEREF _Toc155175053 \h </w:instrText>
        </w:r>
        <w:r>
          <w:rPr>
            <w:noProof/>
            <w:webHidden/>
          </w:rPr>
        </w:r>
        <w:r>
          <w:rPr>
            <w:noProof/>
            <w:webHidden/>
          </w:rPr>
          <w:fldChar w:fldCharType="separate"/>
        </w:r>
        <w:r>
          <w:rPr>
            <w:noProof/>
            <w:webHidden/>
          </w:rPr>
          <w:t>13</w:t>
        </w:r>
        <w:r>
          <w:rPr>
            <w:noProof/>
            <w:webHidden/>
          </w:rPr>
          <w:fldChar w:fldCharType="end"/>
        </w:r>
      </w:hyperlink>
    </w:p>
    <w:p w14:paraId="70CFCA90" w14:textId="3B630466" w:rsidR="0005240F" w:rsidRDefault="0005240F">
      <w:pPr>
        <w:pStyle w:val="Innehll1"/>
        <w:rPr>
          <w:rFonts w:asciiTheme="minorHAnsi" w:eastAsiaTheme="minorEastAsia" w:hAnsiTheme="minorHAnsi"/>
          <w:noProof/>
          <w:sz w:val="22"/>
          <w:lang w:eastAsia="sv-SE"/>
        </w:rPr>
      </w:pPr>
      <w:hyperlink w:anchor="_Toc155175054" w:history="1">
        <w:r w:rsidRPr="007F3791">
          <w:rPr>
            <w:rStyle w:val="Hyperlnk"/>
            <w:noProof/>
          </w:rPr>
          <w:t>9</w:t>
        </w:r>
        <w:r>
          <w:rPr>
            <w:rFonts w:asciiTheme="minorHAnsi" w:eastAsiaTheme="minorEastAsia" w:hAnsiTheme="minorHAnsi"/>
            <w:noProof/>
            <w:sz w:val="22"/>
            <w:lang w:eastAsia="sv-SE"/>
          </w:rPr>
          <w:tab/>
        </w:r>
        <w:r w:rsidRPr="007F3791">
          <w:rPr>
            <w:rStyle w:val="Hyperlnk"/>
            <w:noProof/>
          </w:rPr>
          <w:t>Avgifter</w:t>
        </w:r>
        <w:r>
          <w:rPr>
            <w:noProof/>
            <w:webHidden/>
          </w:rPr>
          <w:tab/>
        </w:r>
        <w:r>
          <w:rPr>
            <w:noProof/>
            <w:webHidden/>
          </w:rPr>
          <w:fldChar w:fldCharType="begin"/>
        </w:r>
        <w:r>
          <w:rPr>
            <w:noProof/>
            <w:webHidden/>
          </w:rPr>
          <w:instrText xml:space="preserve"> PAGEREF _Toc155175054 \h </w:instrText>
        </w:r>
        <w:r>
          <w:rPr>
            <w:noProof/>
            <w:webHidden/>
          </w:rPr>
        </w:r>
        <w:r>
          <w:rPr>
            <w:noProof/>
            <w:webHidden/>
          </w:rPr>
          <w:fldChar w:fldCharType="separate"/>
        </w:r>
        <w:r>
          <w:rPr>
            <w:noProof/>
            <w:webHidden/>
          </w:rPr>
          <w:t>14</w:t>
        </w:r>
        <w:r>
          <w:rPr>
            <w:noProof/>
            <w:webHidden/>
          </w:rPr>
          <w:fldChar w:fldCharType="end"/>
        </w:r>
      </w:hyperlink>
    </w:p>
    <w:p w14:paraId="6E9AD82B" w14:textId="3000AF5D" w:rsidR="0005240F" w:rsidRDefault="0005240F">
      <w:pPr>
        <w:pStyle w:val="Innehll2"/>
        <w:rPr>
          <w:rFonts w:eastAsiaTheme="minorEastAsia"/>
          <w:noProof/>
          <w:sz w:val="22"/>
          <w:lang w:eastAsia="sv-SE"/>
        </w:rPr>
      </w:pPr>
      <w:hyperlink w:anchor="_Toc155175055" w:history="1">
        <w:r w:rsidRPr="007F3791">
          <w:rPr>
            <w:rStyle w:val="Hyperlnk"/>
            <w:noProof/>
          </w:rPr>
          <w:t>9.1</w:t>
        </w:r>
        <w:r>
          <w:rPr>
            <w:rFonts w:eastAsiaTheme="minorEastAsia"/>
            <w:noProof/>
            <w:sz w:val="22"/>
            <w:lang w:eastAsia="sv-SE"/>
          </w:rPr>
          <w:tab/>
        </w:r>
        <w:r w:rsidRPr="007F3791">
          <w:rPr>
            <w:rStyle w:val="Hyperlnk"/>
            <w:noProof/>
          </w:rPr>
          <w:t>Hemtjänst</w:t>
        </w:r>
        <w:r>
          <w:rPr>
            <w:noProof/>
            <w:webHidden/>
          </w:rPr>
          <w:tab/>
        </w:r>
        <w:r>
          <w:rPr>
            <w:noProof/>
            <w:webHidden/>
          </w:rPr>
          <w:fldChar w:fldCharType="begin"/>
        </w:r>
        <w:r>
          <w:rPr>
            <w:noProof/>
            <w:webHidden/>
          </w:rPr>
          <w:instrText xml:space="preserve"> PAGEREF _Toc155175055 \h </w:instrText>
        </w:r>
        <w:r>
          <w:rPr>
            <w:noProof/>
            <w:webHidden/>
          </w:rPr>
        </w:r>
        <w:r>
          <w:rPr>
            <w:noProof/>
            <w:webHidden/>
          </w:rPr>
          <w:fldChar w:fldCharType="separate"/>
        </w:r>
        <w:r>
          <w:rPr>
            <w:noProof/>
            <w:webHidden/>
          </w:rPr>
          <w:t>14</w:t>
        </w:r>
        <w:r>
          <w:rPr>
            <w:noProof/>
            <w:webHidden/>
          </w:rPr>
          <w:fldChar w:fldCharType="end"/>
        </w:r>
      </w:hyperlink>
    </w:p>
    <w:p w14:paraId="4563CC27" w14:textId="7DE8693E" w:rsidR="0005240F" w:rsidRDefault="0005240F">
      <w:pPr>
        <w:pStyle w:val="Innehll3"/>
        <w:tabs>
          <w:tab w:val="left" w:pos="1954"/>
        </w:tabs>
        <w:rPr>
          <w:rFonts w:eastAsiaTheme="minorEastAsia"/>
          <w:noProof/>
          <w:sz w:val="22"/>
          <w:lang w:eastAsia="sv-SE"/>
        </w:rPr>
      </w:pPr>
      <w:hyperlink w:anchor="_Toc155175056" w:history="1">
        <w:r w:rsidRPr="007F3791">
          <w:rPr>
            <w:rStyle w:val="Hyperlnk"/>
            <w:noProof/>
          </w:rPr>
          <w:t>9.1.1</w:t>
        </w:r>
        <w:r>
          <w:rPr>
            <w:rFonts w:eastAsiaTheme="minorEastAsia"/>
            <w:noProof/>
            <w:sz w:val="22"/>
            <w:lang w:eastAsia="sv-SE"/>
          </w:rPr>
          <w:tab/>
        </w:r>
        <w:r w:rsidRPr="007F3791">
          <w:rPr>
            <w:rStyle w:val="Hyperlnk"/>
            <w:noProof/>
          </w:rPr>
          <w:t>Hemtjänsttaxa i ordinärt boende</w:t>
        </w:r>
        <w:r>
          <w:rPr>
            <w:noProof/>
            <w:webHidden/>
          </w:rPr>
          <w:tab/>
        </w:r>
        <w:r>
          <w:rPr>
            <w:noProof/>
            <w:webHidden/>
          </w:rPr>
          <w:fldChar w:fldCharType="begin"/>
        </w:r>
        <w:r>
          <w:rPr>
            <w:noProof/>
            <w:webHidden/>
          </w:rPr>
          <w:instrText xml:space="preserve"> PAGEREF _Toc155175056 \h </w:instrText>
        </w:r>
        <w:r>
          <w:rPr>
            <w:noProof/>
            <w:webHidden/>
          </w:rPr>
        </w:r>
        <w:r>
          <w:rPr>
            <w:noProof/>
            <w:webHidden/>
          </w:rPr>
          <w:fldChar w:fldCharType="separate"/>
        </w:r>
        <w:r>
          <w:rPr>
            <w:noProof/>
            <w:webHidden/>
          </w:rPr>
          <w:t>14</w:t>
        </w:r>
        <w:r>
          <w:rPr>
            <w:noProof/>
            <w:webHidden/>
          </w:rPr>
          <w:fldChar w:fldCharType="end"/>
        </w:r>
      </w:hyperlink>
    </w:p>
    <w:p w14:paraId="209BC89D" w14:textId="7449A3C5" w:rsidR="0005240F" w:rsidRDefault="0005240F">
      <w:pPr>
        <w:pStyle w:val="Innehll2"/>
        <w:rPr>
          <w:rFonts w:eastAsiaTheme="minorEastAsia"/>
          <w:noProof/>
          <w:sz w:val="22"/>
          <w:lang w:eastAsia="sv-SE"/>
        </w:rPr>
      </w:pPr>
      <w:hyperlink w:anchor="_Toc155175057" w:history="1">
        <w:r w:rsidRPr="007F3791">
          <w:rPr>
            <w:rStyle w:val="Hyperlnk"/>
            <w:noProof/>
          </w:rPr>
          <w:t>9.2</w:t>
        </w:r>
        <w:r>
          <w:rPr>
            <w:rFonts w:eastAsiaTheme="minorEastAsia"/>
            <w:noProof/>
            <w:sz w:val="22"/>
            <w:lang w:eastAsia="sv-SE"/>
          </w:rPr>
          <w:tab/>
        </w:r>
        <w:r w:rsidRPr="007F3791">
          <w:rPr>
            <w:rStyle w:val="Hyperlnk"/>
            <w:noProof/>
          </w:rPr>
          <w:t>Trygghetslarm</w:t>
        </w:r>
        <w:r>
          <w:rPr>
            <w:noProof/>
            <w:webHidden/>
          </w:rPr>
          <w:tab/>
        </w:r>
        <w:r>
          <w:rPr>
            <w:noProof/>
            <w:webHidden/>
          </w:rPr>
          <w:fldChar w:fldCharType="begin"/>
        </w:r>
        <w:r>
          <w:rPr>
            <w:noProof/>
            <w:webHidden/>
          </w:rPr>
          <w:instrText xml:space="preserve"> PAGEREF _Toc155175057 \h </w:instrText>
        </w:r>
        <w:r>
          <w:rPr>
            <w:noProof/>
            <w:webHidden/>
          </w:rPr>
        </w:r>
        <w:r>
          <w:rPr>
            <w:noProof/>
            <w:webHidden/>
          </w:rPr>
          <w:fldChar w:fldCharType="separate"/>
        </w:r>
        <w:r>
          <w:rPr>
            <w:noProof/>
            <w:webHidden/>
          </w:rPr>
          <w:t>15</w:t>
        </w:r>
        <w:r>
          <w:rPr>
            <w:noProof/>
            <w:webHidden/>
          </w:rPr>
          <w:fldChar w:fldCharType="end"/>
        </w:r>
      </w:hyperlink>
    </w:p>
    <w:p w14:paraId="136BFDB7" w14:textId="6366914C" w:rsidR="0005240F" w:rsidRDefault="0005240F">
      <w:pPr>
        <w:pStyle w:val="Innehll2"/>
        <w:rPr>
          <w:rFonts w:eastAsiaTheme="minorEastAsia"/>
          <w:noProof/>
          <w:sz w:val="22"/>
          <w:lang w:eastAsia="sv-SE"/>
        </w:rPr>
      </w:pPr>
      <w:hyperlink w:anchor="_Toc155175058" w:history="1">
        <w:r w:rsidRPr="007F3791">
          <w:rPr>
            <w:rStyle w:val="Hyperlnk"/>
            <w:noProof/>
          </w:rPr>
          <w:t>9.3</w:t>
        </w:r>
        <w:r>
          <w:rPr>
            <w:rFonts w:eastAsiaTheme="minorEastAsia"/>
            <w:noProof/>
            <w:sz w:val="22"/>
            <w:lang w:eastAsia="sv-SE"/>
          </w:rPr>
          <w:tab/>
        </w:r>
        <w:r w:rsidRPr="007F3791">
          <w:rPr>
            <w:rStyle w:val="Hyperlnk"/>
            <w:noProof/>
          </w:rPr>
          <w:t>Avgift för korttidsplats/växelvård</w:t>
        </w:r>
        <w:r>
          <w:rPr>
            <w:noProof/>
            <w:webHidden/>
          </w:rPr>
          <w:tab/>
        </w:r>
        <w:r>
          <w:rPr>
            <w:noProof/>
            <w:webHidden/>
          </w:rPr>
          <w:fldChar w:fldCharType="begin"/>
        </w:r>
        <w:r>
          <w:rPr>
            <w:noProof/>
            <w:webHidden/>
          </w:rPr>
          <w:instrText xml:space="preserve"> PAGEREF _Toc155175058 \h </w:instrText>
        </w:r>
        <w:r>
          <w:rPr>
            <w:noProof/>
            <w:webHidden/>
          </w:rPr>
        </w:r>
        <w:r>
          <w:rPr>
            <w:noProof/>
            <w:webHidden/>
          </w:rPr>
          <w:fldChar w:fldCharType="separate"/>
        </w:r>
        <w:r>
          <w:rPr>
            <w:noProof/>
            <w:webHidden/>
          </w:rPr>
          <w:t>15</w:t>
        </w:r>
        <w:r>
          <w:rPr>
            <w:noProof/>
            <w:webHidden/>
          </w:rPr>
          <w:fldChar w:fldCharType="end"/>
        </w:r>
      </w:hyperlink>
    </w:p>
    <w:p w14:paraId="30F0FE51" w14:textId="0C2DB4AE" w:rsidR="0005240F" w:rsidRDefault="0005240F">
      <w:pPr>
        <w:pStyle w:val="Innehll2"/>
        <w:rPr>
          <w:rFonts w:eastAsiaTheme="minorEastAsia"/>
          <w:noProof/>
          <w:sz w:val="22"/>
          <w:lang w:eastAsia="sv-SE"/>
        </w:rPr>
      </w:pPr>
      <w:hyperlink w:anchor="_Toc155175059" w:history="1">
        <w:r w:rsidRPr="007F3791">
          <w:rPr>
            <w:rStyle w:val="Hyperlnk"/>
            <w:noProof/>
          </w:rPr>
          <w:t>9.4</w:t>
        </w:r>
        <w:r>
          <w:rPr>
            <w:rFonts w:eastAsiaTheme="minorEastAsia"/>
            <w:noProof/>
            <w:sz w:val="22"/>
            <w:lang w:eastAsia="sv-SE"/>
          </w:rPr>
          <w:tab/>
        </w:r>
        <w:r w:rsidRPr="007F3791">
          <w:rPr>
            <w:rStyle w:val="Hyperlnk"/>
            <w:noProof/>
          </w:rPr>
          <w:t>Avgift för dagverksamhet</w:t>
        </w:r>
        <w:r>
          <w:rPr>
            <w:noProof/>
            <w:webHidden/>
          </w:rPr>
          <w:tab/>
        </w:r>
        <w:r>
          <w:rPr>
            <w:noProof/>
            <w:webHidden/>
          </w:rPr>
          <w:fldChar w:fldCharType="begin"/>
        </w:r>
        <w:r>
          <w:rPr>
            <w:noProof/>
            <w:webHidden/>
          </w:rPr>
          <w:instrText xml:space="preserve"> PAGEREF _Toc155175059 \h </w:instrText>
        </w:r>
        <w:r>
          <w:rPr>
            <w:noProof/>
            <w:webHidden/>
          </w:rPr>
        </w:r>
        <w:r>
          <w:rPr>
            <w:noProof/>
            <w:webHidden/>
          </w:rPr>
          <w:fldChar w:fldCharType="separate"/>
        </w:r>
        <w:r>
          <w:rPr>
            <w:noProof/>
            <w:webHidden/>
          </w:rPr>
          <w:t>15</w:t>
        </w:r>
        <w:r>
          <w:rPr>
            <w:noProof/>
            <w:webHidden/>
          </w:rPr>
          <w:fldChar w:fldCharType="end"/>
        </w:r>
      </w:hyperlink>
    </w:p>
    <w:p w14:paraId="2859430B" w14:textId="321B45A9" w:rsidR="0005240F" w:rsidRDefault="0005240F">
      <w:pPr>
        <w:pStyle w:val="Innehll2"/>
        <w:rPr>
          <w:rFonts w:eastAsiaTheme="minorEastAsia"/>
          <w:noProof/>
          <w:sz w:val="22"/>
          <w:lang w:eastAsia="sv-SE"/>
        </w:rPr>
      </w:pPr>
      <w:hyperlink w:anchor="_Toc155175060" w:history="1">
        <w:r w:rsidRPr="007F3791">
          <w:rPr>
            <w:rStyle w:val="Hyperlnk"/>
            <w:noProof/>
          </w:rPr>
          <w:t>9.5</w:t>
        </w:r>
        <w:r>
          <w:rPr>
            <w:rFonts w:eastAsiaTheme="minorEastAsia"/>
            <w:noProof/>
            <w:sz w:val="22"/>
            <w:lang w:eastAsia="sv-SE"/>
          </w:rPr>
          <w:tab/>
        </w:r>
        <w:r w:rsidRPr="007F3791">
          <w:rPr>
            <w:rStyle w:val="Hyperlnk"/>
            <w:noProof/>
          </w:rPr>
          <w:t>Avgift för turbundna resor</w:t>
        </w:r>
        <w:r>
          <w:rPr>
            <w:noProof/>
            <w:webHidden/>
          </w:rPr>
          <w:tab/>
        </w:r>
        <w:r>
          <w:rPr>
            <w:noProof/>
            <w:webHidden/>
          </w:rPr>
          <w:fldChar w:fldCharType="begin"/>
        </w:r>
        <w:r>
          <w:rPr>
            <w:noProof/>
            <w:webHidden/>
          </w:rPr>
          <w:instrText xml:space="preserve"> PAGEREF _Toc155175060 \h </w:instrText>
        </w:r>
        <w:r>
          <w:rPr>
            <w:noProof/>
            <w:webHidden/>
          </w:rPr>
        </w:r>
        <w:r>
          <w:rPr>
            <w:noProof/>
            <w:webHidden/>
          </w:rPr>
          <w:fldChar w:fldCharType="separate"/>
        </w:r>
        <w:r>
          <w:rPr>
            <w:noProof/>
            <w:webHidden/>
          </w:rPr>
          <w:t>15</w:t>
        </w:r>
        <w:r>
          <w:rPr>
            <w:noProof/>
            <w:webHidden/>
          </w:rPr>
          <w:fldChar w:fldCharType="end"/>
        </w:r>
      </w:hyperlink>
    </w:p>
    <w:p w14:paraId="036DB9C4" w14:textId="55C940B2" w:rsidR="0005240F" w:rsidRDefault="0005240F">
      <w:pPr>
        <w:pStyle w:val="Innehll2"/>
        <w:rPr>
          <w:rFonts w:eastAsiaTheme="minorEastAsia"/>
          <w:noProof/>
          <w:sz w:val="22"/>
          <w:lang w:eastAsia="sv-SE"/>
        </w:rPr>
      </w:pPr>
      <w:hyperlink w:anchor="_Toc155175061" w:history="1">
        <w:r w:rsidRPr="007F3791">
          <w:rPr>
            <w:rStyle w:val="Hyperlnk"/>
            <w:noProof/>
          </w:rPr>
          <w:t>9.6</w:t>
        </w:r>
        <w:r>
          <w:rPr>
            <w:rFonts w:eastAsiaTheme="minorEastAsia"/>
            <w:noProof/>
            <w:sz w:val="22"/>
            <w:lang w:eastAsia="sv-SE"/>
          </w:rPr>
          <w:tab/>
        </w:r>
        <w:r w:rsidRPr="007F3791">
          <w:rPr>
            <w:rStyle w:val="Hyperlnk"/>
            <w:noProof/>
          </w:rPr>
          <w:t>Omvårdnadsavgift i särskild boendeform</w:t>
        </w:r>
        <w:r>
          <w:rPr>
            <w:noProof/>
            <w:webHidden/>
          </w:rPr>
          <w:tab/>
        </w:r>
        <w:r>
          <w:rPr>
            <w:noProof/>
            <w:webHidden/>
          </w:rPr>
          <w:fldChar w:fldCharType="begin"/>
        </w:r>
        <w:r>
          <w:rPr>
            <w:noProof/>
            <w:webHidden/>
          </w:rPr>
          <w:instrText xml:space="preserve"> PAGEREF _Toc155175061 \h </w:instrText>
        </w:r>
        <w:r>
          <w:rPr>
            <w:noProof/>
            <w:webHidden/>
          </w:rPr>
        </w:r>
        <w:r>
          <w:rPr>
            <w:noProof/>
            <w:webHidden/>
          </w:rPr>
          <w:fldChar w:fldCharType="separate"/>
        </w:r>
        <w:r>
          <w:rPr>
            <w:noProof/>
            <w:webHidden/>
          </w:rPr>
          <w:t>15</w:t>
        </w:r>
        <w:r>
          <w:rPr>
            <w:noProof/>
            <w:webHidden/>
          </w:rPr>
          <w:fldChar w:fldCharType="end"/>
        </w:r>
      </w:hyperlink>
    </w:p>
    <w:p w14:paraId="237C5398" w14:textId="7083102B" w:rsidR="0005240F" w:rsidRDefault="0005240F">
      <w:pPr>
        <w:pStyle w:val="Innehll3"/>
        <w:tabs>
          <w:tab w:val="left" w:pos="1954"/>
        </w:tabs>
        <w:rPr>
          <w:rFonts w:eastAsiaTheme="minorEastAsia"/>
          <w:noProof/>
          <w:sz w:val="22"/>
          <w:lang w:eastAsia="sv-SE"/>
        </w:rPr>
      </w:pPr>
      <w:hyperlink w:anchor="_Toc155175062" w:history="1">
        <w:r w:rsidRPr="007F3791">
          <w:rPr>
            <w:rStyle w:val="Hyperlnk"/>
            <w:noProof/>
          </w:rPr>
          <w:t>9.6.1</w:t>
        </w:r>
        <w:r>
          <w:rPr>
            <w:rFonts w:eastAsiaTheme="minorEastAsia"/>
            <w:noProof/>
            <w:sz w:val="22"/>
            <w:lang w:eastAsia="sv-SE"/>
          </w:rPr>
          <w:tab/>
        </w:r>
        <w:r w:rsidRPr="007F3791">
          <w:rPr>
            <w:rStyle w:val="Hyperlnk"/>
            <w:noProof/>
          </w:rPr>
          <w:t>Makar och sammanboende som båda flyttat till särskild boendeform</w:t>
        </w:r>
        <w:r>
          <w:rPr>
            <w:noProof/>
            <w:webHidden/>
          </w:rPr>
          <w:tab/>
        </w:r>
        <w:r>
          <w:rPr>
            <w:noProof/>
            <w:webHidden/>
          </w:rPr>
          <w:fldChar w:fldCharType="begin"/>
        </w:r>
        <w:r>
          <w:rPr>
            <w:noProof/>
            <w:webHidden/>
          </w:rPr>
          <w:instrText xml:space="preserve"> PAGEREF _Toc155175062 \h </w:instrText>
        </w:r>
        <w:r>
          <w:rPr>
            <w:noProof/>
            <w:webHidden/>
          </w:rPr>
        </w:r>
        <w:r>
          <w:rPr>
            <w:noProof/>
            <w:webHidden/>
          </w:rPr>
          <w:fldChar w:fldCharType="separate"/>
        </w:r>
        <w:r>
          <w:rPr>
            <w:noProof/>
            <w:webHidden/>
          </w:rPr>
          <w:t>15</w:t>
        </w:r>
        <w:r>
          <w:rPr>
            <w:noProof/>
            <w:webHidden/>
          </w:rPr>
          <w:fldChar w:fldCharType="end"/>
        </w:r>
      </w:hyperlink>
    </w:p>
    <w:p w14:paraId="739FBB51" w14:textId="3F259561" w:rsidR="0005240F" w:rsidRDefault="0005240F">
      <w:pPr>
        <w:pStyle w:val="Innehll3"/>
        <w:tabs>
          <w:tab w:val="left" w:pos="1954"/>
        </w:tabs>
        <w:rPr>
          <w:rFonts w:eastAsiaTheme="minorEastAsia"/>
          <w:noProof/>
          <w:sz w:val="22"/>
          <w:lang w:eastAsia="sv-SE"/>
        </w:rPr>
      </w:pPr>
      <w:hyperlink w:anchor="_Toc155175063" w:history="1">
        <w:r w:rsidRPr="007F3791">
          <w:rPr>
            <w:rStyle w:val="Hyperlnk"/>
            <w:noProof/>
          </w:rPr>
          <w:t>9.6.2</w:t>
        </w:r>
        <w:r>
          <w:rPr>
            <w:rFonts w:eastAsiaTheme="minorEastAsia"/>
            <w:noProof/>
            <w:sz w:val="22"/>
            <w:lang w:eastAsia="sv-SE"/>
          </w:rPr>
          <w:tab/>
        </w:r>
        <w:r w:rsidRPr="007F3791">
          <w:rPr>
            <w:rStyle w:val="Hyperlnk"/>
            <w:noProof/>
          </w:rPr>
          <w:t>Parboendegaranti</w:t>
        </w:r>
        <w:r>
          <w:rPr>
            <w:noProof/>
            <w:webHidden/>
          </w:rPr>
          <w:tab/>
        </w:r>
        <w:r>
          <w:rPr>
            <w:noProof/>
            <w:webHidden/>
          </w:rPr>
          <w:fldChar w:fldCharType="begin"/>
        </w:r>
        <w:r>
          <w:rPr>
            <w:noProof/>
            <w:webHidden/>
          </w:rPr>
          <w:instrText xml:space="preserve"> PAGEREF _Toc155175063 \h </w:instrText>
        </w:r>
        <w:r>
          <w:rPr>
            <w:noProof/>
            <w:webHidden/>
          </w:rPr>
        </w:r>
        <w:r>
          <w:rPr>
            <w:noProof/>
            <w:webHidden/>
          </w:rPr>
          <w:fldChar w:fldCharType="separate"/>
        </w:r>
        <w:r>
          <w:rPr>
            <w:noProof/>
            <w:webHidden/>
          </w:rPr>
          <w:t>15</w:t>
        </w:r>
        <w:r>
          <w:rPr>
            <w:noProof/>
            <w:webHidden/>
          </w:rPr>
          <w:fldChar w:fldCharType="end"/>
        </w:r>
      </w:hyperlink>
    </w:p>
    <w:p w14:paraId="51E20F1B" w14:textId="29CEF702" w:rsidR="0005240F" w:rsidRDefault="0005240F">
      <w:pPr>
        <w:pStyle w:val="Innehll3"/>
        <w:tabs>
          <w:tab w:val="left" w:pos="1954"/>
        </w:tabs>
        <w:rPr>
          <w:rFonts w:eastAsiaTheme="minorEastAsia"/>
          <w:noProof/>
          <w:sz w:val="22"/>
          <w:lang w:eastAsia="sv-SE"/>
        </w:rPr>
      </w:pPr>
      <w:hyperlink w:anchor="_Toc155175064" w:history="1">
        <w:r w:rsidRPr="007F3791">
          <w:rPr>
            <w:rStyle w:val="Hyperlnk"/>
            <w:noProof/>
          </w:rPr>
          <w:t>9.6.3</w:t>
        </w:r>
        <w:r>
          <w:rPr>
            <w:rFonts w:eastAsiaTheme="minorEastAsia"/>
            <w:noProof/>
            <w:sz w:val="22"/>
            <w:lang w:eastAsia="sv-SE"/>
          </w:rPr>
          <w:tab/>
        </w:r>
        <w:r w:rsidRPr="007F3791">
          <w:rPr>
            <w:rStyle w:val="Hyperlnk"/>
            <w:noProof/>
          </w:rPr>
          <w:t>Boendeavgift i kommunens särskilda boendeformer</w:t>
        </w:r>
        <w:r>
          <w:rPr>
            <w:noProof/>
            <w:webHidden/>
          </w:rPr>
          <w:tab/>
        </w:r>
        <w:r>
          <w:rPr>
            <w:noProof/>
            <w:webHidden/>
          </w:rPr>
          <w:fldChar w:fldCharType="begin"/>
        </w:r>
        <w:r>
          <w:rPr>
            <w:noProof/>
            <w:webHidden/>
          </w:rPr>
          <w:instrText xml:space="preserve"> PAGEREF _Toc155175064 \h </w:instrText>
        </w:r>
        <w:r>
          <w:rPr>
            <w:noProof/>
            <w:webHidden/>
          </w:rPr>
        </w:r>
        <w:r>
          <w:rPr>
            <w:noProof/>
            <w:webHidden/>
          </w:rPr>
          <w:fldChar w:fldCharType="separate"/>
        </w:r>
        <w:r>
          <w:rPr>
            <w:noProof/>
            <w:webHidden/>
          </w:rPr>
          <w:t>16</w:t>
        </w:r>
        <w:r>
          <w:rPr>
            <w:noProof/>
            <w:webHidden/>
          </w:rPr>
          <w:fldChar w:fldCharType="end"/>
        </w:r>
      </w:hyperlink>
    </w:p>
    <w:p w14:paraId="686A623C" w14:textId="74B819DA" w:rsidR="0005240F" w:rsidRDefault="0005240F">
      <w:pPr>
        <w:pStyle w:val="Innehll3"/>
        <w:tabs>
          <w:tab w:val="left" w:pos="1954"/>
        </w:tabs>
        <w:rPr>
          <w:rFonts w:eastAsiaTheme="minorEastAsia"/>
          <w:noProof/>
          <w:sz w:val="22"/>
          <w:lang w:eastAsia="sv-SE"/>
        </w:rPr>
      </w:pPr>
      <w:hyperlink w:anchor="_Toc155175065" w:history="1">
        <w:r w:rsidRPr="007F3791">
          <w:rPr>
            <w:rStyle w:val="Hyperlnk"/>
            <w:noProof/>
          </w:rPr>
          <w:t>9.6.4</w:t>
        </w:r>
        <w:r>
          <w:rPr>
            <w:rFonts w:eastAsiaTheme="minorEastAsia"/>
            <w:noProof/>
            <w:sz w:val="22"/>
            <w:lang w:eastAsia="sv-SE"/>
          </w:rPr>
          <w:tab/>
        </w:r>
        <w:r w:rsidRPr="007F3791">
          <w:rPr>
            <w:rStyle w:val="Hyperlnk"/>
            <w:noProof/>
          </w:rPr>
          <w:t>Hyreskontrakt</w:t>
        </w:r>
        <w:r>
          <w:rPr>
            <w:noProof/>
            <w:webHidden/>
          </w:rPr>
          <w:tab/>
        </w:r>
        <w:r>
          <w:rPr>
            <w:noProof/>
            <w:webHidden/>
          </w:rPr>
          <w:fldChar w:fldCharType="begin"/>
        </w:r>
        <w:r>
          <w:rPr>
            <w:noProof/>
            <w:webHidden/>
          </w:rPr>
          <w:instrText xml:space="preserve"> PAGEREF _Toc155175065 \h </w:instrText>
        </w:r>
        <w:r>
          <w:rPr>
            <w:noProof/>
            <w:webHidden/>
          </w:rPr>
        </w:r>
        <w:r>
          <w:rPr>
            <w:noProof/>
            <w:webHidden/>
          </w:rPr>
          <w:fldChar w:fldCharType="separate"/>
        </w:r>
        <w:r>
          <w:rPr>
            <w:noProof/>
            <w:webHidden/>
          </w:rPr>
          <w:t>16</w:t>
        </w:r>
        <w:r>
          <w:rPr>
            <w:noProof/>
            <w:webHidden/>
          </w:rPr>
          <w:fldChar w:fldCharType="end"/>
        </w:r>
      </w:hyperlink>
    </w:p>
    <w:p w14:paraId="5447996C" w14:textId="1179D0F0" w:rsidR="0005240F" w:rsidRDefault="0005240F">
      <w:pPr>
        <w:pStyle w:val="Innehll2"/>
        <w:rPr>
          <w:rFonts w:eastAsiaTheme="minorEastAsia"/>
          <w:noProof/>
          <w:sz w:val="22"/>
          <w:lang w:eastAsia="sv-SE"/>
        </w:rPr>
      </w:pPr>
      <w:hyperlink w:anchor="_Toc155175066" w:history="1">
        <w:r w:rsidRPr="007F3791">
          <w:rPr>
            <w:rStyle w:val="Hyperlnk"/>
            <w:noProof/>
          </w:rPr>
          <w:t>9.7</w:t>
        </w:r>
        <w:r>
          <w:rPr>
            <w:rFonts w:eastAsiaTheme="minorEastAsia"/>
            <w:noProof/>
            <w:sz w:val="22"/>
            <w:lang w:eastAsia="sv-SE"/>
          </w:rPr>
          <w:tab/>
        </w:r>
        <w:r w:rsidRPr="007F3791">
          <w:rPr>
            <w:rStyle w:val="Hyperlnk"/>
            <w:noProof/>
          </w:rPr>
          <w:t>Avgift för kost</w:t>
        </w:r>
        <w:r>
          <w:rPr>
            <w:noProof/>
            <w:webHidden/>
          </w:rPr>
          <w:tab/>
        </w:r>
        <w:r>
          <w:rPr>
            <w:noProof/>
            <w:webHidden/>
          </w:rPr>
          <w:fldChar w:fldCharType="begin"/>
        </w:r>
        <w:r>
          <w:rPr>
            <w:noProof/>
            <w:webHidden/>
          </w:rPr>
          <w:instrText xml:space="preserve"> PAGEREF _Toc155175066 \h </w:instrText>
        </w:r>
        <w:r>
          <w:rPr>
            <w:noProof/>
            <w:webHidden/>
          </w:rPr>
        </w:r>
        <w:r>
          <w:rPr>
            <w:noProof/>
            <w:webHidden/>
          </w:rPr>
          <w:fldChar w:fldCharType="separate"/>
        </w:r>
        <w:r>
          <w:rPr>
            <w:noProof/>
            <w:webHidden/>
          </w:rPr>
          <w:t>16</w:t>
        </w:r>
        <w:r>
          <w:rPr>
            <w:noProof/>
            <w:webHidden/>
          </w:rPr>
          <w:fldChar w:fldCharType="end"/>
        </w:r>
      </w:hyperlink>
    </w:p>
    <w:p w14:paraId="59D5A737" w14:textId="33C713E0" w:rsidR="0005240F" w:rsidRDefault="0005240F">
      <w:pPr>
        <w:pStyle w:val="Innehll3"/>
        <w:tabs>
          <w:tab w:val="left" w:pos="1954"/>
        </w:tabs>
        <w:rPr>
          <w:rFonts w:eastAsiaTheme="minorEastAsia"/>
          <w:noProof/>
          <w:sz w:val="22"/>
          <w:lang w:eastAsia="sv-SE"/>
        </w:rPr>
      </w:pPr>
      <w:hyperlink w:anchor="_Toc155175067" w:history="1">
        <w:r w:rsidRPr="007F3791">
          <w:rPr>
            <w:rStyle w:val="Hyperlnk"/>
            <w:noProof/>
          </w:rPr>
          <w:t>9.7.1</w:t>
        </w:r>
        <w:r>
          <w:rPr>
            <w:rFonts w:eastAsiaTheme="minorEastAsia"/>
            <w:noProof/>
            <w:sz w:val="22"/>
            <w:lang w:eastAsia="sv-SE"/>
          </w:rPr>
          <w:tab/>
        </w:r>
        <w:r w:rsidRPr="007F3791">
          <w:rPr>
            <w:rStyle w:val="Hyperlnk"/>
            <w:noProof/>
          </w:rPr>
          <w:t>Reducering av kostavgift</w:t>
        </w:r>
        <w:r>
          <w:rPr>
            <w:noProof/>
            <w:webHidden/>
          </w:rPr>
          <w:tab/>
        </w:r>
        <w:r>
          <w:rPr>
            <w:noProof/>
            <w:webHidden/>
          </w:rPr>
          <w:fldChar w:fldCharType="begin"/>
        </w:r>
        <w:r>
          <w:rPr>
            <w:noProof/>
            <w:webHidden/>
          </w:rPr>
          <w:instrText xml:space="preserve"> PAGEREF _Toc155175067 \h </w:instrText>
        </w:r>
        <w:r>
          <w:rPr>
            <w:noProof/>
            <w:webHidden/>
          </w:rPr>
        </w:r>
        <w:r>
          <w:rPr>
            <w:noProof/>
            <w:webHidden/>
          </w:rPr>
          <w:fldChar w:fldCharType="separate"/>
        </w:r>
        <w:r>
          <w:rPr>
            <w:noProof/>
            <w:webHidden/>
          </w:rPr>
          <w:t>16</w:t>
        </w:r>
        <w:r>
          <w:rPr>
            <w:noProof/>
            <w:webHidden/>
          </w:rPr>
          <w:fldChar w:fldCharType="end"/>
        </w:r>
      </w:hyperlink>
    </w:p>
    <w:p w14:paraId="747CC0CB" w14:textId="0F06282A" w:rsidR="0005240F" w:rsidRDefault="0005240F">
      <w:pPr>
        <w:pStyle w:val="Innehll2"/>
        <w:rPr>
          <w:rFonts w:eastAsiaTheme="minorEastAsia"/>
          <w:noProof/>
          <w:sz w:val="22"/>
          <w:lang w:eastAsia="sv-SE"/>
        </w:rPr>
      </w:pPr>
      <w:hyperlink w:anchor="_Toc155175068" w:history="1">
        <w:r w:rsidRPr="007F3791">
          <w:rPr>
            <w:rStyle w:val="Hyperlnk"/>
            <w:noProof/>
          </w:rPr>
          <w:t>9.8</w:t>
        </w:r>
        <w:r>
          <w:rPr>
            <w:rFonts w:eastAsiaTheme="minorEastAsia"/>
            <w:noProof/>
            <w:sz w:val="22"/>
            <w:lang w:eastAsia="sv-SE"/>
          </w:rPr>
          <w:tab/>
        </w:r>
        <w:r w:rsidRPr="007F3791">
          <w:rPr>
            <w:rStyle w:val="Hyperlnk"/>
            <w:noProof/>
          </w:rPr>
          <w:t>Transport av avliden</w:t>
        </w:r>
        <w:r>
          <w:rPr>
            <w:noProof/>
            <w:webHidden/>
          </w:rPr>
          <w:tab/>
        </w:r>
        <w:r>
          <w:rPr>
            <w:noProof/>
            <w:webHidden/>
          </w:rPr>
          <w:fldChar w:fldCharType="begin"/>
        </w:r>
        <w:r>
          <w:rPr>
            <w:noProof/>
            <w:webHidden/>
          </w:rPr>
          <w:instrText xml:space="preserve"> PAGEREF _Toc155175068 \h </w:instrText>
        </w:r>
        <w:r>
          <w:rPr>
            <w:noProof/>
            <w:webHidden/>
          </w:rPr>
        </w:r>
        <w:r>
          <w:rPr>
            <w:noProof/>
            <w:webHidden/>
          </w:rPr>
          <w:fldChar w:fldCharType="separate"/>
        </w:r>
        <w:r>
          <w:rPr>
            <w:noProof/>
            <w:webHidden/>
          </w:rPr>
          <w:t>17</w:t>
        </w:r>
        <w:r>
          <w:rPr>
            <w:noProof/>
            <w:webHidden/>
          </w:rPr>
          <w:fldChar w:fldCharType="end"/>
        </w:r>
      </w:hyperlink>
    </w:p>
    <w:p w14:paraId="70FD2773" w14:textId="27DB4BA8" w:rsidR="0005240F" w:rsidRDefault="0005240F">
      <w:pPr>
        <w:pStyle w:val="Innehll1"/>
        <w:rPr>
          <w:rFonts w:asciiTheme="minorHAnsi" w:eastAsiaTheme="minorEastAsia" w:hAnsiTheme="minorHAnsi"/>
          <w:noProof/>
          <w:sz w:val="22"/>
          <w:lang w:eastAsia="sv-SE"/>
        </w:rPr>
      </w:pPr>
      <w:hyperlink w:anchor="_Toc155175069" w:history="1">
        <w:r w:rsidRPr="007F3791">
          <w:rPr>
            <w:rStyle w:val="Hyperlnk"/>
            <w:noProof/>
          </w:rPr>
          <w:t>10</w:t>
        </w:r>
        <w:r>
          <w:rPr>
            <w:rFonts w:asciiTheme="minorHAnsi" w:eastAsiaTheme="minorEastAsia" w:hAnsiTheme="minorHAnsi"/>
            <w:noProof/>
            <w:sz w:val="22"/>
            <w:lang w:eastAsia="sv-SE"/>
          </w:rPr>
          <w:tab/>
        </w:r>
        <w:r w:rsidRPr="007F3791">
          <w:rPr>
            <w:rStyle w:val="Hyperlnk"/>
            <w:noProof/>
          </w:rPr>
          <w:t>Insatser enligt LSS</w:t>
        </w:r>
        <w:r>
          <w:rPr>
            <w:noProof/>
            <w:webHidden/>
          </w:rPr>
          <w:tab/>
        </w:r>
        <w:r>
          <w:rPr>
            <w:noProof/>
            <w:webHidden/>
          </w:rPr>
          <w:fldChar w:fldCharType="begin"/>
        </w:r>
        <w:r>
          <w:rPr>
            <w:noProof/>
            <w:webHidden/>
          </w:rPr>
          <w:instrText xml:space="preserve"> PAGEREF _Toc155175069 \h </w:instrText>
        </w:r>
        <w:r>
          <w:rPr>
            <w:noProof/>
            <w:webHidden/>
          </w:rPr>
        </w:r>
        <w:r>
          <w:rPr>
            <w:noProof/>
            <w:webHidden/>
          </w:rPr>
          <w:fldChar w:fldCharType="separate"/>
        </w:r>
        <w:r>
          <w:rPr>
            <w:noProof/>
            <w:webHidden/>
          </w:rPr>
          <w:t>17</w:t>
        </w:r>
        <w:r>
          <w:rPr>
            <w:noProof/>
            <w:webHidden/>
          </w:rPr>
          <w:fldChar w:fldCharType="end"/>
        </w:r>
      </w:hyperlink>
    </w:p>
    <w:p w14:paraId="3ADF62C9" w14:textId="2544D435" w:rsidR="0005240F" w:rsidRDefault="0005240F">
      <w:pPr>
        <w:pStyle w:val="Innehll2"/>
        <w:rPr>
          <w:rFonts w:eastAsiaTheme="minorEastAsia"/>
          <w:noProof/>
          <w:sz w:val="22"/>
          <w:lang w:eastAsia="sv-SE"/>
        </w:rPr>
      </w:pPr>
      <w:hyperlink w:anchor="_Toc155175070" w:history="1">
        <w:r w:rsidRPr="007F3791">
          <w:rPr>
            <w:rStyle w:val="Hyperlnk"/>
            <w:noProof/>
          </w:rPr>
          <w:t>10.1</w:t>
        </w:r>
        <w:r>
          <w:rPr>
            <w:rFonts w:eastAsiaTheme="minorEastAsia"/>
            <w:noProof/>
            <w:sz w:val="22"/>
            <w:lang w:eastAsia="sv-SE"/>
          </w:rPr>
          <w:tab/>
        </w:r>
        <w:r w:rsidRPr="007F3791">
          <w:rPr>
            <w:rStyle w:val="Hyperlnk"/>
            <w:noProof/>
          </w:rPr>
          <w:t>Personlig assistans enligt 9 § 2 LSS</w:t>
        </w:r>
        <w:r>
          <w:rPr>
            <w:noProof/>
            <w:webHidden/>
          </w:rPr>
          <w:tab/>
        </w:r>
        <w:r>
          <w:rPr>
            <w:noProof/>
            <w:webHidden/>
          </w:rPr>
          <w:fldChar w:fldCharType="begin"/>
        </w:r>
        <w:r>
          <w:rPr>
            <w:noProof/>
            <w:webHidden/>
          </w:rPr>
          <w:instrText xml:space="preserve"> PAGEREF _Toc155175070 \h </w:instrText>
        </w:r>
        <w:r>
          <w:rPr>
            <w:noProof/>
            <w:webHidden/>
          </w:rPr>
        </w:r>
        <w:r>
          <w:rPr>
            <w:noProof/>
            <w:webHidden/>
          </w:rPr>
          <w:fldChar w:fldCharType="separate"/>
        </w:r>
        <w:r>
          <w:rPr>
            <w:noProof/>
            <w:webHidden/>
          </w:rPr>
          <w:t>17</w:t>
        </w:r>
        <w:r>
          <w:rPr>
            <w:noProof/>
            <w:webHidden/>
          </w:rPr>
          <w:fldChar w:fldCharType="end"/>
        </w:r>
      </w:hyperlink>
    </w:p>
    <w:p w14:paraId="26DD842D" w14:textId="006DF89A" w:rsidR="0005240F" w:rsidRDefault="0005240F">
      <w:pPr>
        <w:pStyle w:val="Innehll2"/>
        <w:rPr>
          <w:rFonts w:eastAsiaTheme="minorEastAsia"/>
          <w:noProof/>
          <w:sz w:val="22"/>
          <w:lang w:eastAsia="sv-SE"/>
        </w:rPr>
      </w:pPr>
      <w:hyperlink w:anchor="_Toc155175071" w:history="1">
        <w:r w:rsidRPr="007F3791">
          <w:rPr>
            <w:rStyle w:val="Hyperlnk"/>
            <w:noProof/>
          </w:rPr>
          <w:t>10.2</w:t>
        </w:r>
        <w:r>
          <w:rPr>
            <w:rFonts w:eastAsiaTheme="minorEastAsia"/>
            <w:noProof/>
            <w:sz w:val="22"/>
            <w:lang w:eastAsia="sv-SE"/>
          </w:rPr>
          <w:tab/>
        </w:r>
        <w:r w:rsidRPr="007F3791">
          <w:rPr>
            <w:rStyle w:val="Hyperlnk"/>
            <w:noProof/>
          </w:rPr>
          <w:t>Bostad med särskild service enligt 9 § 9 LSS</w:t>
        </w:r>
        <w:r>
          <w:rPr>
            <w:noProof/>
            <w:webHidden/>
          </w:rPr>
          <w:tab/>
        </w:r>
        <w:r>
          <w:rPr>
            <w:noProof/>
            <w:webHidden/>
          </w:rPr>
          <w:fldChar w:fldCharType="begin"/>
        </w:r>
        <w:r>
          <w:rPr>
            <w:noProof/>
            <w:webHidden/>
          </w:rPr>
          <w:instrText xml:space="preserve"> PAGEREF _Toc155175071 \h </w:instrText>
        </w:r>
        <w:r>
          <w:rPr>
            <w:noProof/>
            <w:webHidden/>
          </w:rPr>
        </w:r>
        <w:r>
          <w:rPr>
            <w:noProof/>
            <w:webHidden/>
          </w:rPr>
          <w:fldChar w:fldCharType="separate"/>
        </w:r>
        <w:r>
          <w:rPr>
            <w:noProof/>
            <w:webHidden/>
          </w:rPr>
          <w:t>17</w:t>
        </w:r>
        <w:r>
          <w:rPr>
            <w:noProof/>
            <w:webHidden/>
          </w:rPr>
          <w:fldChar w:fldCharType="end"/>
        </w:r>
      </w:hyperlink>
    </w:p>
    <w:p w14:paraId="1B246CF2" w14:textId="63AD3769" w:rsidR="0005240F" w:rsidRDefault="0005240F">
      <w:pPr>
        <w:pStyle w:val="Innehll2"/>
        <w:rPr>
          <w:rFonts w:eastAsiaTheme="minorEastAsia"/>
          <w:noProof/>
          <w:sz w:val="22"/>
          <w:lang w:eastAsia="sv-SE"/>
        </w:rPr>
      </w:pPr>
      <w:hyperlink w:anchor="_Toc155175072" w:history="1">
        <w:r w:rsidRPr="007F3791">
          <w:rPr>
            <w:rStyle w:val="Hyperlnk"/>
            <w:noProof/>
          </w:rPr>
          <w:t>10.3</w:t>
        </w:r>
        <w:r>
          <w:rPr>
            <w:rFonts w:eastAsiaTheme="minorEastAsia"/>
            <w:noProof/>
            <w:sz w:val="22"/>
            <w:lang w:eastAsia="sv-SE"/>
          </w:rPr>
          <w:tab/>
        </w:r>
        <w:r w:rsidRPr="007F3791">
          <w:rPr>
            <w:rStyle w:val="Hyperlnk"/>
            <w:noProof/>
          </w:rPr>
          <w:t>Bostad med särskild service eller familjehem enligt 9 § 8 LSS</w:t>
        </w:r>
        <w:r>
          <w:rPr>
            <w:noProof/>
            <w:webHidden/>
          </w:rPr>
          <w:tab/>
        </w:r>
        <w:r>
          <w:rPr>
            <w:noProof/>
            <w:webHidden/>
          </w:rPr>
          <w:fldChar w:fldCharType="begin"/>
        </w:r>
        <w:r>
          <w:rPr>
            <w:noProof/>
            <w:webHidden/>
          </w:rPr>
          <w:instrText xml:space="preserve"> PAGEREF _Toc155175072 \h </w:instrText>
        </w:r>
        <w:r>
          <w:rPr>
            <w:noProof/>
            <w:webHidden/>
          </w:rPr>
        </w:r>
        <w:r>
          <w:rPr>
            <w:noProof/>
            <w:webHidden/>
          </w:rPr>
          <w:fldChar w:fldCharType="separate"/>
        </w:r>
        <w:r>
          <w:rPr>
            <w:noProof/>
            <w:webHidden/>
          </w:rPr>
          <w:t>17</w:t>
        </w:r>
        <w:r>
          <w:rPr>
            <w:noProof/>
            <w:webHidden/>
          </w:rPr>
          <w:fldChar w:fldCharType="end"/>
        </w:r>
      </w:hyperlink>
    </w:p>
    <w:p w14:paraId="5F743509" w14:textId="363B662D" w:rsidR="0005240F" w:rsidRDefault="0005240F">
      <w:pPr>
        <w:pStyle w:val="Innehll2"/>
        <w:rPr>
          <w:rFonts w:eastAsiaTheme="minorEastAsia"/>
          <w:noProof/>
          <w:sz w:val="22"/>
          <w:lang w:eastAsia="sv-SE"/>
        </w:rPr>
      </w:pPr>
      <w:hyperlink w:anchor="_Toc155175073" w:history="1">
        <w:r w:rsidRPr="007F3791">
          <w:rPr>
            <w:rStyle w:val="Hyperlnk"/>
            <w:noProof/>
          </w:rPr>
          <w:t>10.4</w:t>
        </w:r>
        <w:r>
          <w:rPr>
            <w:rFonts w:eastAsiaTheme="minorEastAsia"/>
            <w:noProof/>
            <w:sz w:val="22"/>
            <w:lang w:eastAsia="sv-SE"/>
          </w:rPr>
          <w:tab/>
        </w:r>
        <w:r w:rsidRPr="007F3791">
          <w:rPr>
            <w:rStyle w:val="Hyperlnk"/>
            <w:noProof/>
          </w:rPr>
          <w:t>Korttidsvistelse enligt 9 § 6 LSS</w:t>
        </w:r>
        <w:r>
          <w:rPr>
            <w:noProof/>
            <w:webHidden/>
          </w:rPr>
          <w:tab/>
        </w:r>
        <w:r>
          <w:rPr>
            <w:noProof/>
            <w:webHidden/>
          </w:rPr>
          <w:fldChar w:fldCharType="begin"/>
        </w:r>
        <w:r>
          <w:rPr>
            <w:noProof/>
            <w:webHidden/>
          </w:rPr>
          <w:instrText xml:space="preserve"> PAGEREF _Toc155175073 \h </w:instrText>
        </w:r>
        <w:r>
          <w:rPr>
            <w:noProof/>
            <w:webHidden/>
          </w:rPr>
        </w:r>
        <w:r>
          <w:rPr>
            <w:noProof/>
            <w:webHidden/>
          </w:rPr>
          <w:fldChar w:fldCharType="separate"/>
        </w:r>
        <w:r>
          <w:rPr>
            <w:noProof/>
            <w:webHidden/>
          </w:rPr>
          <w:t>18</w:t>
        </w:r>
        <w:r>
          <w:rPr>
            <w:noProof/>
            <w:webHidden/>
          </w:rPr>
          <w:fldChar w:fldCharType="end"/>
        </w:r>
      </w:hyperlink>
    </w:p>
    <w:p w14:paraId="08239229" w14:textId="195C9DA5" w:rsidR="0005240F" w:rsidRDefault="0005240F">
      <w:pPr>
        <w:pStyle w:val="Innehll2"/>
        <w:rPr>
          <w:rFonts w:eastAsiaTheme="minorEastAsia"/>
          <w:noProof/>
          <w:sz w:val="22"/>
          <w:lang w:eastAsia="sv-SE"/>
        </w:rPr>
      </w:pPr>
      <w:hyperlink w:anchor="_Toc155175074" w:history="1">
        <w:r w:rsidRPr="007F3791">
          <w:rPr>
            <w:rStyle w:val="Hyperlnk"/>
            <w:noProof/>
          </w:rPr>
          <w:t>10.5</w:t>
        </w:r>
        <w:r>
          <w:rPr>
            <w:rFonts w:eastAsiaTheme="minorEastAsia"/>
            <w:noProof/>
            <w:sz w:val="22"/>
            <w:lang w:eastAsia="sv-SE"/>
          </w:rPr>
          <w:tab/>
        </w:r>
        <w:r w:rsidRPr="007F3791">
          <w:rPr>
            <w:rStyle w:val="Hyperlnk"/>
            <w:noProof/>
          </w:rPr>
          <w:t>Korttidstillsyn enligt 9 § 7 LSS</w:t>
        </w:r>
        <w:r>
          <w:rPr>
            <w:noProof/>
            <w:webHidden/>
          </w:rPr>
          <w:tab/>
        </w:r>
        <w:r>
          <w:rPr>
            <w:noProof/>
            <w:webHidden/>
          </w:rPr>
          <w:fldChar w:fldCharType="begin"/>
        </w:r>
        <w:r>
          <w:rPr>
            <w:noProof/>
            <w:webHidden/>
          </w:rPr>
          <w:instrText xml:space="preserve"> PAGEREF _Toc155175074 \h </w:instrText>
        </w:r>
        <w:r>
          <w:rPr>
            <w:noProof/>
            <w:webHidden/>
          </w:rPr>
        </w:r>
        <w:r>
          <w:rPr>
            <w:noProof/>
            <w:webHidden/>
          </w:rPr>
          <w:fldChar w:fldCharType="separate"/>
        </w:r>
        <w:r>
          <w:rPr>
            <w:noProof/>
            <w:webHidden/>
          </w:rPr>
          <w:t>18</w:t>
        </w:r>
        <w:r>
          <w:rPr>
            <w:noProof/>
            <w:webHidden/>
          </w:rPr>
          <w:fldChar w:fldCharType="end"/>
        </w:r>
      </w:hyperlink>
    </w:p>
    <w:p w14:paraId="57AAD3FC" w14:textId="75C20523" w:rsidR="0005240F" w:rsidRDefault="0005240F">
      <w:pPr>
        <w:pStyle w:val="Innehll2"/>
        <w:rPr>
          <w:rFonts w:eastAsiaTheme="minorEastAsia"/>
          <w:noProof/>
          <w:sz w:val="22"/>
          <w:lang w:eastAsia="sv-SE"/>
        </w:rPr>
      </w:pPr>
      <w:hyperlink w:anchor="_Toc155175075" w:history="1">
        <w:r w:rsidRPr="007F3791">
          <w:rPr>
            <w:rStyle w:val="Hyperlnk"/>
            <w:noProof/>
          </w:rPr>
          <w:t>10.6</w:t>
        </w:r>
        <w:r>
          <w:rPr>
            <w:rFonts w:eastAsiaTheme="minorEastAsia"/>
            <w:noProof/>
            <w:sz w:val="22"/>
            <w:lang w:eastAsia="sv-SE"/>
          </w:rPr>
          <w:tab/>
        </w:r>
        <w:r w:rsidRPr="007F3791">
          <w:rPr>
            <w:rStyle w:val="Hyperlnk"/>
            <w:noProof/>
          </w:rPr>
          <w:t>Daglig verksamhet enligt 9 § 10 LSS</w:t>
        </w:r>
        <w:r>
          <w:rPr>
            <w:noProof/>
            <w:webHidden/>
          </w:rPr>
          <w:tab/>
        </w:r>
        <w:r>
          <w:rPr>
            <w:noProof/>
            <w:webHidden/>
          </w:rPr>
          <w:fldChar w:fldCharType="begin"/>
        </w:r>
        <w:r>
          <w:rPr>
            <w:noProof/>
            <w:webHidden/>
          </w:rPr>
          <w:instrText xml:space="preserve"> PAGEREF _Toc155175075 \h </w:instrText>
        </w:r>
        <w:r>
          <w:rPr>
            <w:noProof/>
            <w:webHidden/>
          </w:rPr>
        </w:r>
        <w:r>
          <w:rPr>
            <w:noProof/>
            <w:webHidden/>
          </w:rPr>
          <w:fldChar w:fldCharType="separate"/>
        </w:r>
        <w:r>
          <w:rPr>
            <w:noProof/>
            <w:webHidden/>
          </w:rPr>
          <w:t>18</w:t>
        </w:r>
        <w:r>
          <w:rPr>
            <w:noProof/>
            <w:webHidden/>
          </w:rPr>
          <w:fldChar w:fldCharType="end"/>
        </w:r>
      </w:hyperlink>
    </w:p>
    <w:p w14:paraId="4F934103" w14:textId="3F87BF44" w:rsidR="0005240F" w:rsidRDefault="0005240F">
      <w:pPr>
        <w:pStyle w:val="Innehll1"/>
        <w:rPr>
          <w:rFonts w:asciiTheme="minorHAnsi" w:eastAsiaTheme="minorEastAsia" w:hAnsiTheme="minorHAnsi"/>
          <w:noProof/>
          <w:sz w:val="22"/>
          <w:lang w:eastAsia="sv-SE"/>
        </w:rPr>
      </w:pPr>
      <w:hyperlink w:anchor="_Toc155175076" w:history="1">
        <w:r w:rsidRPr="007F3791">
          <w:rPr>
            <w:rStyle w:val="Hyperlnk"/>
            <w:noProof/>
          </w:rPr>
          <w:t>11</w:t>
        </w:r>
        <w:r>
          <w:rPr>
            <w:rFonts w:asciiTheme="minorHAnsi" w:eastAsiaTheme="minorEastAsia" w:hAnsiTheme="minorHAnsi"/>
            <w:noProof/>
            <w:sz w:val="22"/>
            <w:lang w:eastAsia="sv-SE"/>
          </w:rPr>
          <w:tab/>
        </w:r>
        <w:r w:rsidRPr="007F3791">
          <w:rPr>
            <w:rStyle w:val="Hyperlnk"/>
            <w:noProof/>
          </w:rPr>
          <w:t>Socialpsykiatri</w:t>
        </w:r>
        <w:r>
          <w:rPr>
            <w:noProof/>
            <w:webHidden/>
          </w:rPr>
          <w:tab/>
        </w:r>
        <w:r>
          <w:rPr>
            <w:noProof/>
            <w:webHidden/>
          </w:rPr>
          <w:fldChar w:fldCharType="begin"/>
        </w:r>
        <w:r>
          <w:rPr>
            <w:noProof/>
            <w:webHidden/>
          </w:rPr>
          <w:instrText xml:space="preserve"> PAGEREF _Toc155175076 \h </w:instrText>
        </w:r>
        <w:r>
          <w:rPr>
            <w:noProof/>
            <w:webHidden/>
          </w:rPr>
        </w:r>
        <w:r>
          <w:rPr>
            <w:noProof/>
            <w:webHidden/>
          </w:rPr>
          <w:fldChar w:fldCharType="separate"/>
        </w:r>
        <w:r>
          <w:rPr>
            <w:noProof/>
            <w:webHidden/>
          </w:rPr>
          <w:t>18</w:t>
        </w:r>
        <w:r>
          <w:rPr>
            <w:noProof/>
            <w:webHidden/>
          </w:rPr>
          <w:fldChar w:fldCharType="end"/>
        </w:r>
      </w:hyperlink>
    </w:p>
    <w:p w14:paraId="5F320174" w14:textId="7AA6F44E" w:rsidR="0005240F" w:rsidRDefault="0005240F">
      <w:pPr>
        <w:pStyle w:val="Innehll2"/>
        <w:rPr>
          <w:rFonts w:eastAsiaTheme="minorEastAsia"/>
          <w:noProof/>
          <w:sz w:val="22"/>
          <w:lang w:eastAsia="sv-SE"/>
        </w:rPr>
      </w:pPr>
      <w:hyperlink w:anchor="_Toc155175077" w:history="1">
        <w:r w:rsidRPr="007F3791">
          <w:rPr>
            <w:rStyle w:val="Hyperlnk"/>
            <w:noProof/>
          </w:rPr>
          <w:t>11.1</w:t>
        </w:r>
        <w:r>
          <w:rPr>
            <w:rFonts w:eastAsiaTheme="minorEastAsia"/>
            <w:noProof/>
            <w:sz w:val="22"/>
            <w:lang w:eastAsia="sv-SE"/>
          </w:rPr>
          <w:tab/>
        </w:r>
        <w:r w:rsidRPr="007F3791">
          <w:rPr>
            <w:rStyle w:val="Hyperlnk"/>
            <w:noProof/>
          </w:rPr>
          <w:t>Hem för vård eller boende (HVB)</w:t>
        </w:r>
        <w:r>
          <w:rPr>
            <w:noProof/>
            <w:webHidden/>
          </w:rPr>
          <w:tab/>
        </w:r>
        <w:r>
          <w:rPr>
            <w:noProof/>
            <w:webHidden/>
          </w:rPr>
          <w:fldChar w:fldCharType="begin"/>
        </w:r>
        <w:r>
          <w:rPr>
            <w:noProof/>
            <w:webHidden/>
          </w:rPr>
          <w:instrText xml:space="preserve"> PAGEREF _Toc155175077 \h </w:instrText>
        </w:r>
        <w:r>
          <w:rPr>
            <w:noProof/>
            <w:webHidden/>
          </w:rPr>
        </w:r>
        <w:r>
          <w:rPr>
            <w:noProof/>
            <w:webHidden/>
          </w:rPr>
          <w:fldChar w:fldCharType="separate"/>
        </w:r>
        <w:r>
          <w:rPr>
            <w:noProof/>
            <w:webHidden/>
          </w:rPr>
          <w:t>18</w:t>
        </w:r>
        <w:r>
          <w:rPr>
            <w:noProof/>
            <w:webHidden/>
          </w:rPr>
          <w:fldChar w:fldCharType="end"/>
        </w:r>
      </w:hyperlink>
    </w:p>
    <w:p w14:paraId="1C6EB887" w14:textId="755A6727" w:rsidR="0005240F" w:rsidRDefault="0005240F">
      <w:pPr>
        <w:pStyle w:val="Innehll1"/>
        <w:rPr>
          <w:rFonts w:asciiTheme="minorHAnsi" w:eastAsiaTheme="minorEastAsia" w:hAnsiTheme="minorHAnsi"/>
          <w:noProof/>
          <w:sz w:val="22"/>
          <w:lang w:eastAsia="sv-SE"/>
        </w:rPr>
      </w:pPr>
      <w:hyperlink w:anchor="_Toc155175078" w:history="1">
        <w:r w:rsidRPr="007F3791">
          <w:rPr>
            <w:rStyle w:val="Hyperlnk"/>
            <w:noProof/>
          </w:rPr>
          <w:t>12</w:t>
        </w:r>
        <w:r>
          <w:rPr>
            <w:rFonts w:asciiTheme="minorHAnsi" w:eastAsiaTheme="minorEastAsia" w:hAnsiTheme="minorHAnsi"/>
            <w:noProof/>
            <w:sz w:val="22"/>
            <w:lang w:eastAsia="sv-SE"/>
          </w:rPr>
          <w:tab/>
        </w:r>
        <w:r w:rsidRPr="007F3791">
          <w:rPr>
            <w:rStyle w:val="Hyperlnk"/>
            <w:noProof/>
          </w:rPr>
          <w:t>Allmänna bestämmelser</w:t>
        </w:r>
        <w:r>
          <w:rPr>
            <w:noProof/>
            <w:webHidden/>
          </w:rPr>
          <w:tab/>
        </w:r>
        <w:r>
          <w:rPr>
            <w:noProof/>
            <w:webHidden/>
          </w:rPr>
          <w:fldChar w:fldCharType="begin"/>
        </w:r>
        <w:r>
          <w:rPr>
            <w:noProof/>
            <w:webHidden/>
          </w:rPr>
          <w:instrText xml:space="preserve"> PAGEREF _Toc155175078 \h </w:instrText>
        </w:r>
        <w:r>
          <w:rPr>
            <w:noProof/>
            <w:webHidden/>
          </w:rPr>
        </w:r>
        <w:r>
          <w:rPr>
            <w:noProof/>
            <w:webHidden/>
          </w:rPr>
          <w:fldChar w:fldCharType="separate"/>
        </w:r>
        <w:r>
          <w:rPr>
            <w:noProof/>
            <w:webHidden/>
          </w:rPr>
          <w:t>19</w:t>
        </w:r>
        <w:r>
          <w:rPr>
            <w:noProof/>
            <w:webHidden/>
          </w:rPr>
          <w:fldChar w:fldCharType="end"/>
        </w:r>
      </w:hyperlink>
    </w:p>
    <w:p w14:paraId="5EA9D068" w14:textId="48C6636D" w:rsidR="0005240F" w:rsidRDefault="0005240F">
      <w:pPr>
        <w:pStyle w:val="Innehll2"/>
        <w:rPr>
          <w:rFonts w:eastAsiaTheme="minorEastAsia"/>
          <w:noProof/>
          <w:sz w:val="22"/>
          <w:lang w:eastAsia="sv-SE"/>
        </w:rPr>
      </w:pPr>
      <w:hyperlink w:anchor="_Toc155175079" w:history="1">
        <w:r w:rsidRPr="007F3791">
          <w:rPr>
            <w:rStyle w:val="Hyperlnk"/>
            <w:noProof/>
          </w:rPr>
          <w:t>12.1</w:t>
        </w:r>
        <w:r>
          <w:rPr>
            <w:rFonts w:eastAsiaTheme="minorEastAsia"/>
            <w:noProof/>
            <w:sz w:val="22"/>
            <w:lang w:eastAsia="sv-SE"/>
          </w:rPr>
          <w:tab/>
        </w:r>
        <w:r w:rsidRPr="007F3791">
          <w:rPr>
            <w:rStyle w:val="Hyperlnk"/>
            <w:noProof/>
          </w:rPr>
          <w:t>Försäkringsfall</w:t>
        </w:r>
        <w:r>
          <w:rPr>
            <w:noProof/>
            <w:webHidden/>
          </w:rPr>
          <w:tab/>
        </w:r>
        <w:r>
          <w:rPr>
            <w:noProof/>
            <w:webHidden/>
          </w:rPr>
          <w:fldChar w:fldCharType="begin"/>
        </w:r>
        <w:r>
          <w:rPr>
            <w:noProof/>
            <w:webHidden/>
          </w:rPr>
          <w:instrText xml:space="preserve"> PAGEREF _Toc155175079 \h </w:instrText>
        </w:r>
        <w:r>
          <w:rPr>
            <w:noProof/>
            <w:webHidden/>
          </w:rPr>
        </w:r>
        <w:r>
          <w:rPr>
            <w:noProof/>
            <w:webHidden/>
          </w:rPr>
          <w:fldChar w:fldCharType="separate"/>
        </w:r>
        <w:r>
          <w:rPr>
            <w:noProof/>
            <w:webHidden/>
          </w:rPr>
          <w:t>19</w:t>
        </w:r>
        <w:r>
          <w:rPr>
            <w:noProof/>
            <w:webHidden/>
          </w:rPr>
          <w:fldChar w:fldCharType="end"/>
        </w:r>
      </w:hyperlink>
    </w:p>
    <w:p w14:paraId="33AD1CEB" w14:textId="19C2433E" w:rsidR="0005240F" w:rsidRDefault="0005240F">
      <w:pPr>
        <w:pStyle w:val="Innehll2"/>
        <w:rPr>
          <w:rFonts w:eastAsiaTheme="minorEastAsia"/>
          <w:noProof/>
          <w:sz w:val="22"/>
          <w:lang w:eastAsia="sv-SE"/>
        </w:rPr>
      </w:pPr>
      <w:hyperlink w:anchor="_Toc155175080" w:history="1">
        <w:r w:rsidRPr="007F3791">
          <w:rPr>
            <w:rStyle w:val="Hyperlnk"/>
            <w:noProof/>
          </w:rPr>
          <w:t>12.2</w:t>
        </w:r>
        <w:r>
          <w:rPr>
            <w:rFonts w:eastAsiaTheme="minorEastAsia"/>
            <w:noProof/>
            <w:sz w:val="22"/>
            <w:lang w:eastAsia="sv-SE"/>
          </w:rPr>
          <w:tab/>
        </w:r>
        <w:r w:rsidRPr="007F3791">
          <w:rPr>
            <w:rStyle w:val="Hyperlnk"/>
            <w:noProof/>
          </w:rPr>
          <w:t>Retroaktiv debitering och återbetalning</w:t>
        </w:r>
        <w:r>
          <w:rPr>
            <w:noProof/>
            <w:webHidden/>
          </w:rPr>
          <w:tab/>
        </w:r>
        <w:r>
          <w:rPr>
            <w:noProof/>
            <w:webHidden/>
          </w:rPr>
          <w:fldChar w:fldCharType="begin"/>
        </w:r>
        <w:r>
          <w:rPr>
            <w:noProof/>
            <w:webHidden/>
          </w:rPr>
          <w:instrText xml:space="preserve"> PAGEREF _Toc155175080 \h </w:instrText>
        </w:r>
        <w:r>
          <w:rPr>
            <w:noProof/>
            <w:webHidden/>
          </w:rPr>
        </w:r>
        <w:r>
          <w:rPr>
            <w:noProof/>
            <w:webHidden/>
          </w:rPr>
          <w:fldChar w:fldCharType="separate"/>
        </w:r>
        <w:r>
          <w:rPr>
            <w:noProof/>
            <w:webHidden/>
          </w:rPr>
          <w:t>19</w:t>
        </w:r>
        <w:r>
          <w:rPr>
            <w:noProof/>
            <w:webHidden/>
          </w:rPr>
          <w:fldChar w:fldCharType="end"/>
        </w:r>
      </w:hyperlink>
    </w:p>
    <w:p w14:paraId="133B35DF" w14:textId="1FF173A1" w:rsidR="0005240F" w:rsidRDefault="0005240F">
      <w:pPr>
        <w:pStyle w:val="Innehll2"/>
        <w:rPr>
          <w:rFonts w:eastAsiaTheme="minorEastAsia"/>
          <w:noProof/>
          <w:sz w:val="22"/>
          <w:lang w:eastAsia="sv-SE"/>
        </w:rPr>
      </w:pPr>
      <w:hyperlink w:anchor="_Toc155175081" w:history="1">
        <w:r w:rsidRPr="007F3791">
          <w:rPr>
            <w:rStyle w:val="Hyperlnk"/>
            <w:noProof/>
          </w:rPr>
          <w:t>12.3</w:t>
        </w:r>
        <w:r>
          <w:rPr>
            <w:rFonts w:eastAsiaTheme="minorEastAsia"/>
            <w:noProof/>
            <w:sz w:val="22"/>
            <w:lang w:eastAsia="sv-SE"/>
          </w:rPr>
          <w:tab/>
        </w:r>
        <w:r w:rsidRPr="007F3791">
          <w:rPr>
            <w:rStyle w:val="Hyperlnk"/>
            <w:noProof/>
          </w:rPr>
          <w:t>Uppgift för beräkning av avgift saknas</w:t>
        </w:r>
        <w:r>
          <w:rPr>
            <w:noProof/>
            <w:webHidden/>
          </w:rPr>
          <w:tab/>
        </w:r>
        <w:r>
          <w:rPr>
            <w:noProof/>
            <w:webHidden/>
          </w:rPr>
          <w:fldChar w:fldCharType="begin"/>
        </w:r>
        <w:r>
          <w:rPr>
            <w:noProof/>
            <w:webHidden/>
          </w:rPr>
          <w:instrText xml:space="preserve"> PAGEREF _Toc155175081 \h </w:instrText>
        </w:r>
        <w:r>
          <w:rPr>
            <w:noProof/>
            <w:webHidden/>
          </w:rPr>
        </w:r>
        <w:r>
          <w:rPr>
            <w:noProof/>
            <w:webHidden/>
          </w:rPr>
          <w:fldChar w:fldCharType="separate"/>
        </w:r>
        <w:r>
          <w:rPr>
            <w:noProof/>
            <w:webHidden/>
          </w:rPr>
          <w:t>19</w:t>
        </w:r>
        <w:r>
          <w:rPr>
            <w:noProof/>
            <w:webHidden/>
          </w:rPr>
          <w:fldChar w:fldCharType="end"/>
        </w:r>
      </w:hyperlink>
    </w:p>
    <w:p w14:paraId="618E5EF6" w14:textId="60DD5440" w:rsidR="0005240F" w:rsidRDefault="0005240F">
      <w:pPr>
        <w:pStyle w:val="Innehll2"/>
        <w:rPr>
          <w:rFonts w:eastAsiaTheme="minorEastAsia"/>
          <w:noProof/>
          <w:sz w:val="22"/>
          <w:lang w:eastAsia="sv-SE"/>
        </w:rPr>
      </w:pPr>
      <w:hyperlink w:anchor="_Toc155175082" w:history="1">
        <w:r w:rsidRPr="007F3791">
          <w:rPr>
            <w:rStyle w:val="Hyperlnk"/>
            <w:noProof/>
          </w:rPr>
          <w:t>12.4</w:t>
        </w:r>
        <w:r>
          <w:rPr>
            <w:rFonts w:eastAsiaTheme="minorEastAsia"/>
            <w:noProof/>
            <w:sz w:val="22"/>
            <w:lang w:eastAsia="sv-SE"/>
          </w:rPr>
          <w:tab/>
        </w:r>
        <w:r w:rsidRPr="007F3791">
          <w:rPr>
            <w:rStyle w:val="Hyperlnk"/>
            <w:noProof/>
          </w:rPr>
          <w:t>Boende i annan kommun eller i privat regi</w:t>
        </w:r>
        <w:r>
          <w:rPr>
            <w:noProof/>
            <w:webHidden/>
          </w:rPr>
          <w:tab/>
        </w:r>
        <w:r>
          <w:rPr>
            <w:noProof/>
            <w:webHidden/>
          </w:rPr>
          <w:fldChar w:fldCharType="begin"/>
        </w:r>
        <w:r>
          <w:rPr>
            <w:noProof/>
            <w:webHidden/>
          </w:rPr>
          <w:instrText xml:space="preserve"> PAGEREF _Toc155175082 \h </w:instrText>
        </w:r>
        <w:r>
          <w:rPr>
            <w:noProof/>
            <w:webHidden/>
          </w:rPr>
        </w:r>
        <w:r>
          <w:rPr>
            <w:noProof/>
            <w:webHidden/>
          </w:rPr>
          <w:fldChar w:fldCharType="separate"/>
        </w:r>
        <w:r>
          <w:rPr>
            <w:noProof/>
            <w:webHidden/>
          </w:rPr>
          <w:t>19</w:t>
        </w:r>
        <w:r>
          <w:rPr>
            <w:noProof/>
            <w:webHidden/>
          </w:rPr>
          <w:fldChar w:fldCharType="end"/>
        </w:r>
      </w:hyperlink>
    </w:p>
    <w:p w14:paraId="2DDDF0FD" w14:textId="74DE86D2" w:rsidR="0005240F" w:rsidRDefault="0005240F">
      <w:pPr>
        <w:pStyle w:val="Innehll2"/>
        <w:rPr>
          <w:rFonts w:eastAsiaTheme="minorEastAsia"/>
          <w:noProof/>
          <w:sz w:val="22"/>
          <w:lang w:eastAsia="sv-SE"/>
        </w:rPr>
      </w:pPr>
      <w:hyperlink w:anchor="_Toc155175083" w:history="1">
        <w:r w:rsidRPr="007F3791">
          <w:rPr>
            <w:rStyle w:val="Hyperlnk"/>
            <w:noProof/>
          </w:rPr>
          <w:t>12.5</w:t>
        </w:r>
        <w:r>
          <w:rPr>
            <w:rFonts w:eastAsiaTheme="minorEastAsia"/>
            <w:noProof/>
            <w:sz w:val="22"/>
            <w:lang w:eastAsia="sv-SE"/>
          </w:rPr>
          <w:tab/>
        </w:r>
        <w:r w:rsidRPr="007F3791">
          <w:rPr>
            <w:rStyle w:val="Hyperlnk"/>
            <w:noProof/>
          </w:rPr>
          <w:t>Allmän årlig omprövning av avgifter</w:t>
        </w:r>
        <w:r>
          <w:rPr>
            <w:noProof/>
            <w:webHidden/>
          </w:rPr>
          <w:tab/>
        </w:r>
        <w:r>
          <w:rPr>
            <w:noProof/>
            <w:webHidden/>
          </w:rPr>
          <w:fldChar w:fldCharType="begin"/>
        </w:r>
        <w:r>
          <w:rPr>
            <w:noProof/>
            <w:webHidden/>
          </w:rPr>
          <w:instrText xml:space="preserve"> PAGEREF _Toc155175083 \h </w:instrText>
        </w:r>
        <w:r>
          <w:rPr>
            <w:noProof/>
            <w:webHidden/>
          </w:rPr>
        </w:r>
        <w:r>
          <w:rPr>
            <w:noProof/>
            <w:webHidden/>
          </w:rPr>
          <w:fldChar w:fldCharType="separate"/>
        </w:r>
        <w:r>
          <w:rPr>
            <w:noProof/>
            <w:webHidden/>
          </w:rPr>
          <w:t>19</w:t>
        </w:r>
        <w:r>
          <w:rPr>
            <w:noProof/>
            <w:webHidden/>
          </w:rPr>
          <w:fldChar w:fldCharType="end"/>
        </w:r>
      </w:hyperlink>
    </w:p>
    <w:p w14:paraId="3672E9C9" w14:textId="0D816B86" w:rsidR="0005240F" w:rsidRDefault="0005240F">
      <w:pPr>
        <w:pStyle w:val="Innehll2"/>
        <w:rPr>
          <w:rFonts w:eastAsiaTheme="minorEastAsia"/>
          <w:noProof/>
          <w:sz w:val="22"/>
          <w:lang w:eastAsia="sv-SE"/>
        </w:rPr>
      </w:pPr>
      <w:hyperlink w:anchor="_Toc155175084" w:history="1">
        <w:r w:rsidRPr="007F3791">
          <w:rPr>
            <w:rStyle w:val="Hyperlnk"/>
            <w:noProof/>
          </w:rPr>
          <w:t>12.6</w:t>
        </w:r>
        <w:r>
          <w:rPr>
            <w:rFonts w:eastAsiaTheme="minorEastAsia"/>
            <w:noProof/>
            <w:sz w:val="22"/>
            <w:lang w:eastAsia="sv-SE"/>
          </w:rPr>
          <w:tab/>
        </w:r>
        <w:r w:rsidRPr="007F3791">
          <w:rPr>
            <w:rStyle w:val="Hyperlnk"/>
            <w:noProof/>
          </w:rPr>
          <w:t>Avgiftsbefrielse</w:t>
        </w:r>
        <w:r>
          <w:rPr>
            <w:noProof/>
            <w:webHidden/>
          </w:rPr>
          <w:tab/>
        </w:r>
        <w:r>
          <w:rPr>
            <w:noProof/>
            <w:webHidden/>
          </w:rPr>
          <w:fldChar w:fldCharType="begin"/>
        </w:r>
        <w:r>
          <w:rPr>
            <w:noProof/>
            <w:webHidden/>
          </w:rPr>
          <w:instrText xml:space="preserve"> PAGEREF _Toc155175084 \h </w:instrText>
        </w:r>
        <w:r>
          <w:rPr>
            <w:noProof/>
            <w:webHidden/>
          </w:rPr>
        </w:r>
        <w:r>
          <w:rPr>
            <w:noProof/>
            <w:webHidden/>
          </w:rPr>
          <w:fldChar w:fldCharType="separate"/>
        </w:r>
        <w:r>
          <w:rPr>
            <w:noProof/>
            <w:webHidden/>
          </w:rPr>
          <w:t>19</w:t>
        </w:r>
        <w:r>
          <w:rPr>
            <w:noProof/>
            <w:webHidden/>
          </w:rPr>
          <w:fldChar w:fldCharType="end"/>
        </w:r>
      </w:hyperlink>
    </w:p>
    <w:p w14:paraId="717F8F9F" w14:textId="40782725" w:rsidR="0005240F" w:rsidRDefault="0005240F">
      <w:pPr>
        <w:pStyle w:val="Innehll2"/>
        <w:rPr>
          <w:rFonts w:eastAsiaTheme="minorEastAsia"/>
          <w:noProof/>
          <w:sz w:val="22"/>
          <w:lang w:eastAsia="sv-SE"/>
        </w:rPr>
      </w:pPr>
      <w:hyperlink w:anchor="_Toc155175085" w:history="1">
        <w:r w:rsidRPr="007F3791">
          <w:rPr>
            <w:rStyle w:val="Hyperlnk"/>
            <w:noProof/>
          </w:rPr>
          <w:t>12.7</w:t>
        </w:r>
        <w:r>
          <w:rPr>
            <w:rFonts w:eastAsiaTheme="minorEastAsia"/>
            <w:noProof/>
            <w:sz w:val="22"/>
            <w:lang w:eastAsia="sv-SE"/>
          </w:rPr>
          <w:tab/>
        </w:r>
        <w:r w:rsidRPr="007F3791">
          <w:rPr>
            <w:rStyle w:val="Hyperlnk"/>
            <w:noProof/>
          </w:rPr>
          <w:t>Beslut om avgifter och jämkning</w:t>
        </w:r>
        <w:r>
          <w:rPr>
            <w:noProof/>
            <w:webHidden/>
          </w:rPr>
          <w:tab/>
        </w:r>
        <w:r>
          <w:rPr>
            <w:noProof/>
            <w:webHidden/>
          </w:rPr>
          <w:fldChar w:fldCharType="begin"/>
        </w:r>
        <w:r>
          <w:rPr>
            <w:noProof/>
            <w:webHidden/>
          </w:rPr>
          <w:instrText xml:space="preserve"> PAGEREF _Toc155175085 \h </w:instrText>
        </w:r>
        <w:r>
          <w:rPr>
            <w:noProof/>
            <w:webHidden/>
          </w:rPr>
        </w:r>
        <w:r>
          <w:rPr>
            <w:noProof/>
            <w:webHidden/>
          </w:rPr>
          <w:fldChar w:fldCharType="separate"/>
        </w:r>
        <w:r>
          <w:rPr>
            <w:noProof/>
            <w:webHidden/>
          </w:rPr>
          <w:t>20</w:t>
        </w:r>
        <w:r>
          <w:rPr>
            <w:noProof/>
            <w:webHidden/>
          </w:rPr>
          <w:fldChar w:fldCharType="end"/>
        </w:r>
      </w:hyperlink>
    </w:p>
    <w:p w14:paraId="45B5AB2A" w14:textId="530FD06B" w:rsidR="0005240F" w:rsidRDefault="0005240F">
      <w:pPr>
        <w:pStyle w:val="Innehll1"/>
        <w:rPr>
          <w:rFonts w:asciiTheme="minorHAnsi" w:eastAsiaTheme="minorEastAsia" w:hAnsiTheme="minorHAnsi"/>
          <w:noProof/>
          <w:sz w:val="22"/>
          <w:lang w:eastAsia="sv-SE"/>
        </w:rPr>
      </w:pPr>
      <w:hyperlink w:anchor="_Toc155175086" w:history="1">
        <w:r w:rsidRPr="007F3791">
          <w:rPr>
            <w:rStyle w:val="Hyperlnk"/>
            <w:noProof/>
          </w:rPr>
          <w:t>13</w:t>
        </w:r>
        <w:r>
          <w:rPr>
            <w:rFonts w:asciiTheme="minorHAnsi" w:eastAsiaTheme="minorEastAsia" w:hAnsiTheme="minorHAnsi"/>
            <w:noProof/>
            <w:sz w:val="22"/>
            <w:lang w:eastAsia="sv-SE"/>
          </w:rPr>
          <w:tab/>
        </w:r>
        <w:r w:rsidRPr="007F3791">
          <w:rPr>
            <w:rStyle w:val="Hyperlnk"/>
            <w:noProof/>
          </w:rPr>
          <w:t>Rätten att överklaga</w:t>
        </w:r>
        <w:r>
          <w:rPr>
            <w:noProof/>
            <w:webHidden/>
          </w:rPr>
          <w:tab/>
        </w:r>
        <w:r>
          <w:rPr>
            <w:noProof/>
            <w:webHidden/>
          </w:rPr>
          <w:fldChar w:fldCharType="begin"/>
        </w:r>
        <w:r>
          <w:rPr>
            <w:noProof/>
            <w:webHidden/>
          </w:rPr>
          <w:instrText xml:space="preserve"> PAGEREF _Toc155175086 \h </w:instrText>
        </w:r>
        <w:r>
          <w:rPr>
            <w:noProof/>
            <w:webHidden/>
          </w:rPr>
        </w:r>
        <w:r>
          <w:rPr>
            <w:noProof/>
            <w:webHidden/>
          </w:rPr>
          <w:fldChar w:fldCharType="separate"/>
        </w:r>
        <w:r>
          <w:rPr>
            <w:noProof/>
            <w:webHidden/>
          </w:rPr>
          <w:t>20</w:t>
        </w:r>
        <w:r>
          <w:rPr>
            <w:noProof/>
            <w:webHidden/>
          </w:rPr>
          <w:fldChar w:fldCharType="end"/>
        </w:r>
      </w:hyperlink>
    </w:p>
    <w:p w14:paraId="18CB2D32" w14:textId="3449979D" w:rsidR="006D338B" w:rsidRDefault="00FE4A6A" w:rsidP="00CF7155">
      <w:pPr>
        <w:pStyle w:val="Brdtext"/>
        <w:sectPr w:rsidR="006D338B" w:rsidSect="008E27E3">
          <w:headerReference w:type="first" r:id="rId8"/>
          <w:footerReference w:type="first" r:id="rId9"/>
          <w:pgSz w:w="11906" w:h="16838" w:code="9"/>
          <w:pgMar w:top="1418" w:right="1985" w:bottom="1418" w:left="1985" w:header="567" w:footer="567" w:gutter="0"/>
          <w:cols w:space="708"/>
          <w:titlePg/>
          <w:docGrid w:linePitch="360"/>
        </w:sectPr>
      </w:pPr>
      <w:r>
        <w:fldChar w:fldCharType="end"/>
      </w:r>
    </w:p>
    <w:p w14:paraId="45919548" w14:textId="77777777" w:rsidR="00171ADA" w:rsidRDefault="00C057D7" w:rsidP="00C057D7">
      <w:pPr>
        <w:pStyle w:val="Rubrik1"/>
      </w:pPr>
      <w:bookmarkStart w:id="1" w:name="_Toc155175015"/>
      <w:r>
        <w:lastRenderedPageBreak/>
        <w:t>Inledning</w:t>
      </w:r>
      <w:bookmarkEnd w:id="1"/>
    </w:p>
    <w:p w14:paraId="1C2E60EB" w14:textId="47CE3DEA" w:rsidR="00536B5E" w:rsidRPr="008412DF" w:rsidRDefault="00536B5E" w:rsidP="00536B5E">
      <w:pPr>
        <w:pStyle w:val="Brdtext"/>
      </w:pPr>
      <w:r w:rsidRPr="008412DF">
        <w:t>Detta dokument beskriver grunderna för avgiftsberäkningen inom äldre- och omsorgsnämndens verksamheter.</w:t>
      </w:r>
    </w:p>
    <w:p w14:paraId="7D18B4E2" w14:textId="595879A3" w:rsidR="005739BE" w:rsidRPr="008412DF" w:rsidRDefault="005739BE" w:rsidP="00B05C88">
      <w:pPr>
        <w:pStyle w:val="Brdtext"/>
      </w:pPr>
      <w:r w:rsidRPr="008412DF">
        <w:t>Avgifter för insatser inom ramen för hemtjänst, särskilt boende</w:t>
      </w:r>
      <w:r w:rsidR="00B26355" w:rsidRPr="008412DF">
        <w:t>, korttidsplats</w:t>
      </w:r>
      <w:r w:rsidRPr="008412DF">
        <w:t xml:space="preserve"> och dagverksamhet</w:t>
      </w:r>
      <w:r w:rsidR="00955FF6" w:rsidRPr="008412DF">
        <w:t xml:space="preserve"> regleras</w:t>
      </w:r>
      <w:r w:rsidRPr="008412DF">
        <w:t xml:space="preserve"> i socialtjänstlagen </w:t>
      </w:r>
      <w:r w:rsidR="002A71FC" w:rsidRPr="008412DF">
        <w:t xml:space="preserve">(2001:453), </w:t>
      </w:r>
      <w:proofErr w:type="spellStart"/>
      <w:r w:rsidR="002A71FC" w:rsidRPr="008412DF">
        <w:t>SoL</w:t>
      </w:r>
      <w:r w:rsidR="00807F42" w:rsidRPr="008412DF">
        <w:t>.</w:t>
      </w:r>
      <w:proofErr w:type="spellEnd"/>
      <w:r w:rsidR="00807F42" w:rsidRPr="008412DF">
        <w:t xml:space="preserve"> Enligt 8 kap. 2 § får kommunen, enligt grunder som kommunen bestämmer, ta ut skäliga avgifter som inte överstiger</w:t>
      </w:r>
      <w:r w:rsidRPr="008412DF">
        <w:t xml:space="preserve"> </w:t>
      </w:r>
      <w:r w:rsidR="00807F42" w:rsidRPr="008412DF">
        <w:t>kommunens självkostnader</w:t>
      </w:r>
      <w:r w:rsidR="001D7CE3" w:rsidRPr="008412DF">
        <w:t>.</w:t>
      </w:r>
      <w:r w:rsidR="00EF2838" w:rsidRPr="008412DF">
        <w:t xml:space="preserve"> </w:t>
      </w:r>
    </w:p>
    <w:p w14:paraId="45821982" w14:textId="31F16CFC" w:rsidR="001D7CE3" w:rsidRPr="008412DF" w:rsidRDefault="004515D3" w:rsidP="00B05C88">
      <w:pPr>
        <w:pStyle w:val="Brdtext"/>
      </w:pPr>
      <w:r w:rsidRPr="008412DF">
        <w:t>Insatser e</w:t>
      </w:r>
      <w:r w:rsidR="005739BE" w:rsidRPr="008412DF">
        <w:t>nligt lagen om stöd och service till vissa funktionshindrade</w:t>
      </w:r>
      <w:r w:rsidR="00955FF6" w:rsidRPr="008412DF">
        <w:t xml:space="preserve"> (1993:387), LSS, </w:t>
      </w:r>
      <w:r w:rsidRPr="008412DF">
        <w:t xml:space="preserve">är avgiftsfria. Däremot </w:t>
      </w:r>
      <w:r w:rsidR="005739BE" w:rsidRPr="008412DF">
        <w:t xml:space="preserve">får </w:t>
      </w:r>
      <w:r w:rsidRPr="008412DF">
        <w:t xml:space="preserve">kommunen ta ut </w:t>
      </w:r>
      <w:r w:rsidR="005739BE" w:rsidRPr="008412DF">
        <w:t>skäliga avgifter för bostad, fritidsverksamhet oc</w:t>
      </w:r>
      <w:r w:rsidRPr="008412DF">
        <w:t xml:space="preserve">h kulturella aktiviteter </w:t>
      </w:r>
      <w:r w:rsidR="005739BE" w:rsidRPr="008412DF">
        <w:t xml:space="preserve">av dem som har hel allmän ålderspension, hel sjukersättning eller hel aktivitetsersättning eller annan inkomst av motsvarande storlek, enligt de grunder som kommunen bestämmer. Avgifterna får inte överstiga kommunens självkostnader och kommunen ska se till att den enskilde får behålla tillräckliga medel för sina personliga behov. </w:t>
      </w:r>
      <w:r w:rsidR="00EF2838" w:rsidRPr="008412DF">
        <w:t>Grundprincipen i LSS är att omvårdnaden som ingår i insatserna är avgiftsfri, men när det gäller barn har kommunen möjlighet att ta ut ersättning från föräldrarna för vissa av omvårdnadskostnaderna, detta eftersom föräldrar enligt föräldrabalken är skyldiga att försörja sina barn.</w:t>
      </w:r>
    </w:p>
    <w:p w14:paraId="2EA8D0DC" w14:textId="77777777" w:rsidR="00B05C88" w:rsidRDefault="00B05C88" w:rsidP="00B05C88">
      <w:pPr>
        <w:pStyle w:val="Brdtext"/>
      </w:pPr>
      <w:r w:rsidRPr="008412DF">
        <w:rPr>
          <w:rFonts w:ascii="Garamond" w:eastAsia="Garamond" w:hAnsi="Garamond" w:cs="Garamond"/>
          <w:szCs w:val="24"/>
        </w:rPr>
        <w:t>Kommunfullmäktige fastställer vilka avgifter som ska tas ut inom nämndens verksamhetsområde.</w:t>
      </w:r>
      <w:r w:rsidRPr="00C057D7">
        <w:rPr>
          <w:rFonts w:ascii="Garamond" w:eastAsia="Garamond" w:hAnsi="Garamond" w:cs="Garamond"/>
          <w:szCs w:val="24"/>
        </w:rPr>
        <w:t xml:space="preserve"> </w:t>
      </w:r>
    </w:p>
    <w:p w14:paraId="1D614571" w14:textId="77777777" w:rsidR="00CE74F3" w:rsidRDefault="00C057D7" w:rsidP="00C057D7">
      <w:pPr>
        <w:pStyle w:val="Rubrik1"/>
      </w:pPr>
      <w:bookmarkStart w:id="2" w:name="_Toc155175016"/>
      <w:r>
        <w:t>Syfte</w:t>
      </w:r>
      <w:bookmarkEnd w:id="2"/>
    </w:p>
    <w:p w14:paraId="37B1B866" w14:textId="137B74E7" w:rsidR="00C057D7" w:rsidRDefault="00EB1195" w:rsidP="00C057D7">
      <w:pPr>
        <w:pStyle w:val="Brdtext"/>
      </w:pPr>
      <w:r>
        <w:rPr>
          <w:rFonts w:ascii="Garamond" w:eastAsia="Garamond" w:hAnsi="Garamond" w:cs="Garamond"/>
          <w:szCs w:val="24"/>
        </w:rPr>
        <w:t>Dokumentet</w:t>
      </w:r>
      <w:r w:rsidR="00B05C88" w:rsidRPr="00B05C88">
        <w:rPr>
          <w:rFonts w:ascii="Garamond" w:eastAsia="Garamond" w:hAnsi="Garamond" w:cs="Garamond"/>
          <w:szCs w:val="24"/>
        </w:rPr>
        <w:t xml:space="preserve"> riktar sig främst till avgiftshandläggare som har att tillämpa dem i sitt dagliga arbete.</w:t>
      </w:r>
      <w:r w:rsidR="00B05C88">
        <w:rPr>
          <w:rFonts w:ascii="Garamond" w:eastAsia="Garamond" w:hAnsi="Garamond" w:cs="Garamond"/>
          <w:szCs w:val="24"/>
        </w:rPr>
        <w:t xml:space="preserve"> </w:t>
      </w:r>
      <w:r>
        <w:t>Dokumentet</w:t>
      </w:r>
      <w:r w:rsidR="00C057D7" w:rsidRPr="00C057D7">
        <w:t xml:space="preserve"> säkerställer </w:t>
      </w:r>
      <w:r w:rsidR="00AE1590">
        <w:t xml:space="preserve">korrekt </w:t>
      </w:r>
      <w:r w:rsidR="00C057D7" w:rsidRPr="00C057D7">
        <w:t>debitering av personer som beviljats insatser av äldre- och omsorgsnämnden.</w:t>
      </w:r>
    </w:p>
    <w:p w14:paraId="37FBEB4F" w14:textId="6BDF5178" w:rsidR="00C057D7" w:rsidRPr="008412DF" w:rsidRDefault="007E6128" w:rsidP="00C057D7">
      <w:pPr>
        <w:pStyle w:val="Rubrik1"/>
      </w:pPr>
      <w:bookmarkStart w:id="3" w:name="_Toc155175017"/>
      <w:r w:rsidRPr="008412DF">
        <w:t xml:space="preserve">Avgifter inom äldre- och </w:t>
      </w:r>
      <w:r w:rsidR="004515D3" w:rsidRPr="008412DF">
        <w:t>omsorgsnämnden</w:t>
      </w:r>
      <w:bookmarkEnd w:id="3"/>
    </w:p>
    <w:p w14:paraId="567F0FC3" w14:textId="5A08257D" w:rsidR="007E6128" w:rsidRDefault="007E6128" w:rsidP="007E6128">
      <w:pPr>
        <w:pStyle w:val="Brdtext"/>
      </w:pPr>
      <w:r w:rsidRPr="008412DF">
        <w:t>Flera av de belopp som används för att beräkna avgifter inom ä</w:t>
      </w:r>
      <w:r w:rsidR="004515D3" w:rsidRPr="008412DF">
        <w:t xml:space="preserve">ldre- och omsorgsnämndens verksamheter </w:t>
      </w:r>
      <w:r w:rsidRPr="008412DF">
        <w:t>är enlig</w:t>
      </w:r>
      <w:r w:rsidR="002A71FC" w:rsidRPr="008412DF">
        <w:t xml:space="preserve">t </w:t>
      </w:r>
      <w:proofErr w:type="spellStart"/>
      <w:r w:rsidR="002A71FC" w:rsidRPr="008412DF">
        <w:t>SoL</w:t>
      </w:r>
      <w:proofErr w:type="spellEnd"/>
      <w:r w:rsidRPr="008412DF">
        <w:t xml:space="preserve"> knutna till prisbasbeloppet. Prisbasbeloppet justeras årligen, vilket innebär att samtliga </w:t>
      </w:r>
      <w:bookmarkStart w:id="4" w:name="_GoBack"/>
      <w:bookmarkEnd w:id="4"/>
      <w:r w:rsidRPr="008412DF">
        <w:t>avgifter</w:t>
      </w:r>
      <w:r w:rsidR="006737AD" w:rsidRPr="008412DF">
        <w:t xml:space="preserve"> som omnämns i detta dokument och som är kopplade till prisbasbeloppet</w:t>
      </w:r>
      <w:r w:rsidRPr="008412DF">
        <w:t xml:space="preserve"> justeras varje år.</w:t>
      </w:r>
      <w:r>
        <w:t xml:space="preserve">  </w:t>
      </w:r>
    </w:p>
    <w:p w14:paraId="638C926A" w14:textId="77777777" w:rsidR="00C057D7" w:rsidRDefault="00C057D7" w:rsidP="00C057D7">
      <w:pPr>
        <w:pStyle w:val="Brdtext"/>
      </w:pPr>
      <w:r>
        <w:t>Riksdagen reglerar genom lagstiftning maxtaxan inom området. Kommunerna beslutar sedan avgift för hemtjänst, dagverksamhet och kommunal hälso- och sjukvård. Med begreppet hemtjänst avses samtliga insatser av vård-, omsorgs- och servicekaraktär som förekommer inom äldre- och omsorgsnämndens ansvarsområde.</w:t>
      </w:r>
    </w:p>
    <w:p w14:paraId="22D9DFE6" w14:textId="77777777" w:rsidR="00C057D7" w:rsidRDefault="00C057D7" w:rsidP="00C057D7">
      <w:pPr>
        <w:pStyle w:val="Brdtext"/>
      </w:pPr>
      <w:r>
        <w:t>Det som i anvisningarna sägs om makar gäller även registrerade partners.</w:t>
      </w:r>
    </w:p>
    <w:p w14:paraId="1B6F49E8" w14:textId="77777777" w:rsidR="00C057D7" w:rsidRDefault="00C057D7" w:rsidP="00C057D7">
      <w:pPr>
        <w:pStyle w:val="Rubrik2"/>
      </w:pPr>
      <w:bookmarkStart w:id="5" w:name="_Toc155175018"/>
      <w:r>
        <w:t>Huvudprinciperna i avgiftsreglerna</w:t>
      </w:r>
      <w:bookmarkEnd w:id="5"/>
    </w:p>
    <w:p w14:paraId="17730A79" w14:textId="77777777" w:rsidR="00745165" w:rsidRPr="00745165" w:rsidRDefault="00745165" w:rsidP="00745165">
      <w:pPr>
        <w:pStyle w:val="Brdtext"/>
      </w:pPr>
      <w:r w:rsidRPr="00745165">
        <w:t xml:space="preserve">Utgångspunkten är att de samlade avgifterna för hemtjänst, dagverksamhet och kommunal hälso- och sjukvård inte får uppgå till så stort belopp att brukaren inte förbehålls tillräckliga medel för sina personliga behov (förbehållsbelopp). En högsta avgift, ett högkostnadsskydd, inom hemtjänst och kommunal hälso- och sjukvård har </w:t>
      </w:r>
      <w:r w:rsidRPr="00745165">
        <w:lastRenderedPageBreak/>
        <w:t>också lagstadgats samt en högsta avgift för särskilt boende som inte omfattas av hyreslagen.</w:t>
      </w:r>
    </w:p>
    <w:p w14:paraId="3365787C" w14:textId="77777777" w:rsidR="00745165" w:rsidRPr="00745165" w:rsidRDefault="00745165" w:rsidP="00745165">
      <w:pPr>
        <w:pStyle w:val="Brdtext"/>
      </w:pPr>
      <w:r w:rsidRPr="00745165">
        <w:t>Det är primärt kommunens ansvar att, vid fastställande av avgifterna i det enskilda fallet, utreda om den enskilde har behov av ett förhöjt minimibelopp samt om avgifterna måste sättas ned. Uppgifter om de individuella behoven måste dock den enskilde själv bidra med.</w:t>
      </w:r>
    </w:p>
    <w:p w14:paraId="56CBED2F" w14:textId="77777777" w:rsidR="00745165" w:rsidRPr="00745165" w:rsidRDefault="00745165" w:rsidP="00745165">
      <w:pPr>
        <w:pStyle w:val="Brdtext"/>
      </w:pPr>
      <w:r w:rsidRPr="00745165">
        <w:t>Förbehåll och avgift beräknas för varje enskild brukare. I de fallen makar eller sammanboende båda har insatser beräknas förbehåll och avgift för var och en av dem.</w:t>
      </w:r>
    </w:p>
    <w:p w14:paraId="6857107E" w14:textId="68A51429" w:rsidR="00745165" w:rsidRDefault="00745165" w:rsidP="00745165">
      <w:pPr>
        <w:pStyle w:val="Brdtext"/>
      </w:pPr>
      <w:r w:rsidRPr="00745165">
        <w:t xml:space="preserve">Vid avgiftsberäkning läggs makars inkomst samman och fördelas därefter med hälften på vardera </w:t>
      </w:r>
      <w:r w:rsidR="008E7C6A">
        <w:t>personen</w:t>
      </w:r>
      <w:r w:rsidRPr="00745165">
        <w:t xml:space="preserve">. Avgiften beräknas för vardera </w:t>
      </w:r>
      <w:r w:rsidR="008E7C6A">
        <w:t>personen</w:t>
      </w:r>
      <w:r w:rsidRPr="00745165">
        <w:t xml:space="preserve"> individuellt. När avgifterna fastställs ska kommunen försäkra sig om att brukarens make</w:t>
      </w:r>
      <w:r w:rsidR="00403479">
        <w:t>/maka</w:t>
      </w:r>
      <w:r w:rsidRPr="00745165">
        <w:t xml:space="preserve"> eller sambo inte drabbas av en oskäligt försämrad ekonomisk situation.</w:t>
      </w:r>
    </w:p>
    <w:p w14:paraId="6F20AB9B" w14:textId="77777777" w:rsidR="00745165" w:rsidRDefault="00745165" w:rsidP="00745165">
      <w:pPr>
        <w:pStyle w:val="Rubrik3"/>
      </w:pPr>
      <w:bookmarkStart w:id="6" w:name="_Toc155175019"/>
      <w:r>
        <w:t>Högkostnadsskydd</w:t>
      </w:r>
      <w:bookmarkEnd w:id="6"/>
    </w:p>
    <w:p w14:paraId="5364407C" w14:textId="1FFB55A2" w:rsidR="00745165" w:rsidRPr="008412DF" w:rsidRDefault="00745165" w:rsidP="00745165">
      <w:pPr>
        <w:pStyle w:val="Brdtext"/>
      </w:pPr>
      <w:r>
        <w:t xml:space="preserve">Högkostnadsskyddet utgör den högsta avgift för insatser inom ramen för hemtjänst i ordinärt boende, omvårdnad i </w:t>
      </w:r>
      <w:r w:rsidRPr="008412DF">
        <w:t>särskilt boende, dagverksamhet och kommunal hälso- och sjukvård. Avgiften per månad får</w:t>
      </w:r>
      <w:r w:rsidR="007E6128" w:rsidRPr="008412DF">
        <w:t>, enligt 8 kap. 5 § punkt 1</w:t>
      </w:r>
      <w:r w:rsidR="002A71FC" w:rsidRPr="008412DF">
        <w:t xml:space="preserve"> </w:t>
      </w:r>
      <w:proofErr w:type="spellStart"/>
      <w:r w:rsidR="002A71FC" w:rsidRPr="008412DF">
        <w:t>SoL</w:t>
      </w:r>
      <w:proofErr w:type="spellEnd"/>
      <w:r w:rsidR="007E6128" w:rsidRPr="008412DF">
        <w:t>,</w:t>
      </w:r>
      <w:r w:rsidRPr="008412DF">
        <w:t xml:space="preserve"> uppgå till högst en tolftedel av 0,5392 prisbasbelopp.</w:t>
      </w:r>
    </w:p>
    <w:p w14:paraId="480AB388" w14:textId="2955CD1E" w:rsidR="00745165" w:rsidRDefault="00745165" w:rsidP="00745165">
      <w:pPr>
        <w:pStyle w:val="Brdtext"/>
      </w:pPr>
      <w:r w:rsidRPr="008412DF">
        <w:t>Vidare finns också ett högkostnadsskydd i form av en högsta avgift för bostad i särskilt boende som får debiteras i de fall boendekostnaden inte omfattas av hyreslagens regler. Boendeavgiften per månad får</w:t>
      </w:r>
      <w:r w:rsidR="007E6128" w:rsidRPr="008412DF">
        <w:t>, enligt 8 kap. 5 § punkt 2</w:t>
      </w:r>
      <w:r w:rsidR="002A71FC" w:rsidRPr="008412DF">
        <w:t xml:space="preserve"> </w:t>
      </w:r>
      <w:proofErr w:type="spellStart"/>
      <w:r w:rsidR="002A71FC" w:rsidRPr="008412DF">
        <w:t>SoL</w:t>
      </w:r>
      <w:proofErr w:type="spellEnd"/>
      <w:r w:rsidR="007E6128" w:rsidRPr="008412DF">
        <w:t>,</w:t>
      </w:r>
      <w:r>
        <w:t xml:space="preserve"> uppgå till högst en tolftedel av 0,5539 prisbasbelopp.</w:t>
      </w:r>
    </w:p>
    <w:p w14:paraId="5D96441E" w14:textId="77777777" w:rsidR="00745165" w:rsidRDefault="00745165" w:rsidP="00745165">
      <w:pPr>
        <w:pStyle w:val="Rubrik3"/>
      </w:pPr>
      <w:bookmarkStart w:id="7" w:name="_Toc155175020"/>
      <w:r>
        <w:t>Högkostnadsskydd i ordinärt boende</w:t>
      </w:r>
      <w:bookmarkEnd w:id="7"/>
    </w:p>
    <w:p w14:paraId="68C01953" w14:textId="77777777" w:rsidR="00745165" w:rsidRPr="00745165" w:rsidRDefault="00745165" w:rsidP="00745165">
      <w:pPr>
        <w:pStyle w:val="Brdtext"/>
      </w:pPr>
      <w:r w:rsidRPr="00745165">
        <w:t>Beräkning av brukarens avgiftsutrymme i ordinärt boende sker på följande sätt:</w:t>
      </w:r>
    </w:p>
    <w:p w14:paraId="2C986A9B" w14:textId="77777777" w:rsidR="00745165" w:rsidRDefault="00745165" w:rsidP="00745165">
      <w:pPr>
        <w:pStyle w:val="Brdtext"/>
      </w:pPr>
      <w:r>
        <w:t>+ skattepliktig inkomst</w:t>
      </w:r>
    </w:p>
    <w:p w14:paraId="6E3E93E6" w14:textId="77777777" w:rsidR="00745165" w:rsidRDefault="00745165" w:rsidP="00745165">
      <w:pPr>
        <w:pStyle w:val="Brdtext"/>
      </w:pPr>
      <w:r>
        <w:t>+ övriga intäkter (kapitalinkomster, utländska inkomster, stipendier etc.)</w:t>
      </w:r>
    </w:p>
    <w:p w14:paraId="71BCC55B" w14:textId="77777777" w:rsidR="00745165" w:rsidRDefault="00745165" w:rsidP="00745165">
      <w:pPr>
        <w:pStyle w:val="Brdtext"/>
      </w:pPr>
      <w:r>
        <w:t>+ bostadsbidrag/bostadstillägg/särskilt bostadstillägg</w:t>
      </w:r>
    </w:p>
    <w:p w14:paraId="71EC15FD" w14:textId="77777777" w:rsidR="00745165" w:rsidRDefault="00745165" w:rsidP="00745165">
      <w:pPr>
        <w:pStyle w:val="Brdtext"/>
      </w:pPr>
      <w:r>
        <w:t>− samtliga skatter</w:t>
      </w:r>
    </w:p>
    <w:p w14:paraId="09147457" w14:textId="77777777" w:rsidR="00745165" w:rsidRDefault="00745165" w:rsidP="00745165">
      <w:pPr>
        <w:pStyle w:val="Brdtext"/>
      </w:pPr>
      <w:r>
        <w:t>− bostadskostnad</w:t>
      </w:r>
    </w:p>
    <w:p w14:paraId="70BFD098" w14:textId="77777777" w:rsidR="00745165" w:rsidRDefault="00745165" w:rsidP="00745165">
      <w:pPr>
        <w:pStyle w:val="Brdtext"/>
      </w:pPr>
      <w:r>
        <w:t>− minimibelopp</w:t>
      </w:r>
    </w:p>
    <w:p w14:paraId="09B250C2" w14:textId="19A83912" w:rsidR="00745165" w:rsidRDefault="00745165" w:rsidP="00745165">
      <w:pPr>
        <w:pStyle w:val="Brdtext"/>
      </w:pPr>
      <w:r>
        <w:t>− individuellt tillägg (</w:t>
      </w:r>
      <w:r w:rsidR="00D557A6">
        <w:t>till exempel</w:t>
      </w:r>
      <w:r>
        <w:t xml:space="preserve"> kostnad för god man)</w:t>
      </w:r>
    </w:p>
    <w:p w14:paraId="18D0C792" w14:textId="77777777" w:rsidR="00745165" w:rsidRPr="008412DF" w:rsidRDefault="00745165" w:rsidP="00745165">
      <w:pPr>
        <w:pStyle w:val="Brdtext"/>
      </w:pPr>
      <w:r>
        <w:t xml:space="preserve">Om den enskilde betalar en högre avgift för mat görs tillägg på förbehållsbeloppet. Skillnaden mellan den av Konsumentverket årligen framräknade livsmedelskostnad/råvarukostnad och kommunens debitering för matdistribution läggs till </w:t>
      </w:r>
      <w:r w:rsidRPr="008412DF">
        <w:t>förbehållsbeloppet enligt följande:</w:t>
      </w:r>
    </w:p>
    <w:p w14:paraId="1C84DC25" w14:textId="77777777" w:rsidR="00745165" w:rsidRPr="008412DF" w:rsidRDefault="00745165" w:rsidP="00745165">
      <w:pPr>
        <w:pStyle w:val="Brdtext"/>
        <w:rPr>
          <w:b/>
        </w:rPr>
      </w:pPr>
      <w:r w:rsidRPr="008412DF">
        <w:rPr>
          <w:b/>
        </w:rPr>
        <w:t>Antal portioner per månad</w:t>
      </w:r>
      <w:r w:rsidRPr="008412DF">
        <w:rPr>
          <w:b/>
        </w:rPr>
        <w:tab/>
        <w:t>Tillägg i procent</w:t>
      </w:r>
    </w:p>
    <w:p w14:paraId="2FFE4272" w14:textId="5DC6889F" w:rsidR="00745165" w:rsidRDefault="00745165" w:rsidP="00745165">
      <w:pPr>
        <w:pStyle w:val="Brdtext"/>
      </w:pPr>
      <w:r w:rsidRPr="008412DF">
        <w:t>8-15 portioner</w:t>
      </w:r>
      <w:r w:rsidRPr="008412DF">
        <w:tab/>
      </w:r>
      <w:r w:rsidR="00F61AC7" w:rsidRPr="008412DF">
        <w:tab/>
      </w:r>
      <w:r w:rsidRPr="008412DF">
        <w:t xml:space="preserve">33,3 </w:t>
      </w:r>
      <w:r w:rsidR="00B34573" w:rsidRPr="008412DF">
        <w:t>%</w:t>
      </w:r>
    </w:p>
    <w:p w14:paraId="4847E26F" w14:textId="6EB5E55B" w:rsidR="00745165" w:rsidRDefault="00745165" w:rsidP="00745165">
      <w:pPr>
        <w:pStyle w:val="Brdtext"/>
      </w:pPr>
      <w:r>
        <w:t>16-24 portioner</w:t>
      </w:r>
      <w:r>
        <w:tab/>
      </w:r>
      <w:r w:rsidR="00F61AC7">
        <w:tab/>
      </w:r>
      <w:r>
        <w:t xml:space="preserve">66,6 </w:t>
      </w:r>
      <w:r w:rsidR="00B34573">
        <w:t>%</w:t>
      </w:r>
    </w:p>
    <w:p w14:paraId="08C6A00F" w14:textId="41BE26EE" w:rsidR="00745165" w:rsidRDefault="00745165" w:rsidP="00745165">
      <w:pPr>
        <w:pStyle w:val="Brdtext"/>
      </w:pPr>
      <w:r>
        <w:t>25-31 portioner</w:t>
      </w:r>
      <w:r>
        <w:tab/>
      </w:r>
      <w:r w:rsidR="00F61AC7">
        <w:tab/>
      </w:r>
      <w:r>
        <w:t xml:space="preserve">100 </w:t>
      </w:r>
      <w:r w:rsidR="00B34573">
        <w:t>%</w:t>
      </w:r>
    </w:p>
    <w:p w14:paraId="46F709DC" w14:textId="77777777" w:rsidR="00745165" w:rsidRDefault="00745165" w:rsidP="00745165">
      <w:pPr>
        <w:pStyle w:val="Brdtext"/>
      </w:pPr>
      <w:r>
        <w:t xml:space="preserve">Likaså i särskilt boende görs tillägg till förbehållsbeloppet med den del av </w:t>
      </w:r>
      <w:proofErr w:type="spellStart"/>
      <w:r>
        <w:t>kostavgiften</w:t>
      </w:r>
      <w:proofErr w:type="spellEnd"/>
      <w:r>
        <w:t xml:space="preserve"> som överstiger livsmedelskostnad/råvarukostnad.</w:t>
      </w:r>
    </w:p>
    <w:p w14:paraId="0E420F6C" w14:textId="77777777" w:rsidR="00745165" w:rsidRDefault="00745165" w:rsidP="00745165">
      <w:pPr>
        <w:pStyle w:val="Brdtext"/>
      </w:pPr>
      <w:r>
        <w:lastRenderedPageBreak/>
        <w:t>= Avgiftsutrymme (betalningsförmåga)</w:t>
      </w:r>
    </w:p>
    <w:p w14:paraId="17565530" w14:textId="77777777" w:rsidR="00745165" w:rsidRDefault="00745165" w:rsidP="00745165">
      <w:pPr>
        <w:pStyle w:val="Brdtext"/>
      </w:pPr>
      <w:r>
        <w:t>Avgiften beror på vilket biståndsbeslut brukaren har fått men avgiften kan aldrig bli högre än avgiftsutrymmet eller den fastställda maxtaxan.</w:t>
      </w:r>
    </w:p>
    <w:p w14:paraId="660ED9B1" w14:textId="77777777" w:rsidR="00745165" w:rsidRDefault="00745165" w:rsidP="00745165">
      <w:pPr>
        <w:pStyle w:val="Rubrik3"/>
      </w:pPr>
      <w:bookmarkStart w:id="8" w:name="_Toc155175021"/>
      <w:r>
        <w:t>Högkostnadsskydd i särskilt boende</w:t>
      </w:r>
      <w:bookmarkEnd w:id="8"/>
    </w:p>
    <w:p w14:paraId="62C25189" w14:textId="77777777" w:rsidR="00745165" w:rsidRDefault="00745165" w:rsidP="00745165">
      <w:pPr>
        <w:pStyle w:val="Brdtext"/>
      </w:pPr>
      <w:r>
        <w:t>Beräkning av brukarens avgiftsutrymme i särskilt boende sker på följande sätt:</w:t>
      </w:r>
    </w:p>
    <w:p w14:paraId="53BEE6BC" w14:textId="77777777" w:rsidR="00745165" w:rsidRDefault="00745165" w:rsidP="00745165">
      <w:pPr>
        <w:pStyle w:val="Brdtext"/>
      </w:pPr>
      <w:r>
        <w:t>+ skattepliktig inkomst</w:t>
      </w:r>
    </w:p>
    <w:p w14:paraId="5DA69EB3" w14:textId="77777777" w:rsidR="00745165" w:rsidRDefault="00745165" w:rsidP="00745165">
      <w:pPr>
        <w:pStyle w:val="Brdtext"/>
      </w:pPr>
      <w:r>
        <w:t>+ övriga intäkter (kapitalinkomster, utländska inkomster, stipendier etc.)</w:t>
      </w:r>
    </w:p>
    <w:p w14:paraId="5C232226" w14:textId="77777777" w:rsidR="00745165" w:rsidRDefault="00745165" w:rsidP="00745165">
      <w:pPr>
        <w:pStyle w:val="Brdtext"/>
      </w:pPr>
      <w:r>
        <w:t>+ bostadsbidrag/bostadstillägg/särskilt bostadstillägg</w:t>
      </w:r>
    </w:p>
    <w:p w14:paraId="4AE205F0" w14:textId="77777777" w:rsidR="00745165" w:rsidRDefault="00745165" w:rsidP="00745165">
      <w:pPr>
        <w:pStyle w:val="Brdtext"/>
      </w:pPr>
      <w:r>
        <w:t>− samtliga skatter</w:t>
      </w:r>
    </w:p>
    <w:p w14:paraId="5C0AA4DF" w14:textId="77777777" w:rsidR="00745165" w:rsidRDefault="00745165" w:rsidP="00745165">
      <w:pPr>
        <w:pStyle w:val="Brdtext"/>
      </w:pPr>
      <w:r>
        <w:t>− bostadskostnad</w:t>
      </w:r>
    </w:p>
    <w:p w14:paraId="1F63F34E" w14:textId="77777777" w:rsidR="00745165" w:rsidRDefault="00745165" w:rsidP="00745165">
      <w:pPr>
        <w:pStyle w:val="Brdtext"/>
      </w:pPr>
      <w:r>
        <w:t>− minimibelopp</w:t>
      </w:r>
    </w:p>
    <w:p w14:paraId="5879A737" w14:textId="3717D9DC" w:rsidR="00745165" w:rsidRDefault="00745165" w:rsidP="00745165">
      <w:pPr>
        <w:pStyle w:val="Brdtext"/>
      </w:pPr>
      <w:r>
        <w:t>− individuellt tillägg (</w:t>
      </w:r>
      <w:r w:rsidR="00D557A6">
        <w:t>till exempel</w:t>
      </w:r>
      <w:r>
        <w:t xml:space="preserve"> kostnad för god man)</w:t>
      </w:r>
    </w:p>
    <w:p w14:paraId="4E10C571" w14:textId="77777777" w:rsidR="00745165" w:rsidRDefault="00745165" w:rsidP="00745165">
      <w:pPr>
        <w:pStyle w:val="Brdtext"/>
      </w:pPr>
      <w:r>
        <w:t>− tillägg för fördyrad matkostnad</w:t>
      </w:r>
    </w:p>
    <w:p w14:paraId="74735F6E" w14:textId="77777777" w:rsidR="00745165" w:rsidRDefault="00745165" w:rsidP="00745165">
      <w:pPr>
        <w:pStyle w:val="Brdtext"/>
      </w:pPr>
      <w:r>
        <w:t>= Avgiftsutrymme (betalningsförmåga)</w:t>
      </w:r>
    </w:p>
    <w:p w14:paraId="092107EF" w14:textId="77777777" w:rsidR="00745165" w:rsidRDefault="00745165" w:rsidP="00745165">
      <w:pPr>
        <w:pStyle w:val="Brdtext"/>
      </w:pPr>
      <w:r>
        <w:t>Avgiften kan aldrig bli högre än avgiftsutrymmet eller den fastställda maxtaxan.</w:t>
      </w:r>
    </w:p>
    <w:p w14:paraId="533A10CC" w14:textId="77777777" w:rsidR="00745165" w:rsidRDefault="00745165" w:rsidP="00745165">
      <w:pPr>
        <w:pStyle w:val="Rubrik1"/>
      </w:pPr>
      <w:bookmarkStart w:id="9" w:name="_Toc155175022"/>
      <w:r>
        <w:t>Minimibelopp och förbehållsbelopp</w:t>
      </w:r>
      <w:bookmarkEnd w:id="9"/>
    </w:p>
    <w:p w14:paraId="75A34C0E" w14:textId="3E9DF515" w:rsidR="00745165" w:rsidRDefault="00745165" w:rsidP="00745165">
      <w:pPr>
        <w:pStyle w:val="Brdtext"/>
      </w:pPr>
      <w:r>
        <w:t xml:space="preserve">Det gällande regelverket om avgifter i </w:t>
      </w:r>
      <w:proofErr w:type="spellStart"/>
      <w:r w:rsidR="002A71FC" w:rsidRPr="008412DF">
        <w:t>SoL</w:t>
      </w:r>
      <w:proofErr w:type="spellEnd"/>
      <w:r>
        <w:t xml:space="preserve"> anger minimibelopp och förbehållsbelopp för beräkning av brukarens avgiftsutrymme. Reglerna om minimi- och förbehållsbelopp finns i 8 kap. 6-8 </w:t>
      </w:r>
      <w:proofErr w:type="gramStart"/>
      <w:r>
        <w:t>§§</w:t>
      </w:r>
      <w:proofErr w:type="gramEnd"/>
      <w:r>
        <w:t xml:space="preserve"> </w:t>
      </w:r>
      <w:proofErr w:type="spellStart"/>
      <w:r>
        <w:t>SoL.</w:t>
      </w:r>
      <w:proofErr w:type="spellEnd"/>
    </w:p>
    <w:p w14:paraId="14A9AF26" w14:textId="77777777" w:rsidR="00745165" w:rsidRDefault="00745165" w:rsidP="00745165">
      <w:pPr>
        <w:pStyle w:val="Brdtext"/>
      </w:pPr>
      <w:r>
        <w:t>Förbehållsbeloppet innefattar den faktiska boendekostnaden och minimibeloppet samt eventuella individuella ändringar. Förbehållsbeloppet ska räknas av mot inkomsterna innan avgift får tas ut.</w:t>
      </w:r>
    </w:p>
    <w:p w14:paraId="4CB0F43C" w14:textId="77777777" w:rsidR="00745165" w:rsidRDefault="00745165" w:rsidP="00745165">
      <w:pPr>
        <w:pStyle w:val="Rubrik2"/>
      </w:pPr>
      <w:bookmarkStart w:id="10" w:name="_Toc155175023"/>
      <w:r>
        <w:t>Minimibelopp</w:t>
      </w:r>
      <w:bookmarkEnd w:id="10"/>
    </w:p>
    <w:p w14:paraId="3B967AD0" w14:textId="3D13509A" w:rsidR="00745165" w:rsidRDefault="00745165" w:rsidP="00745165">
      <w:pPr>
        <w:pStyle w:val="Brdtext"/>
      </w:pPr>
      <w:r>
        <w:t xml:space="preserve">Minimibeloppet är ett schablonbelopp som avser normalkostnader och inte enskilda personers faktiska levnadsomkostnader. Beloppet har huvudsakligen beräknats med ledning av uppgifter från Konsumentverkets hushållsbudget som avser hushållskostnader. Kostnader för media avser att täcka bredband, fast telefoni, dagstidning, </w:t>
      </w:r>
      <w:r w:rsidRPr="008412DF">
        <w:t>streamingtjänster</w:t>
      </w:r>
      <w:r w:rsidR="002A71FC" w:rsidRPr="008412DF">
        <w:t xml:space="preserve"> med mera</w:t>
      </w:r>
      <w:r>
        <w:t xml:space="preserve">. Posterna </w:t>
      </w:r>
      <w:r w:rsidRPr="008412DF">
        <w:t>hälso-</w:t>
      </w:r>
      <w:r w:rsidR="007E6128" w:rsidRPr="008412DF">
        <w:t xml:space="preserve"> och </w:t>
      </w:r>
      <w:r w:rsidRPr="008412DF">
        <w:t>sjukvård</w:t>
      </w:r>
      <w:r>
        <w:t xml:space="preserve"> samt läkemedel beräknas som en tolftedel av årskostnaden för personer gällande respektive högkostnadsskydd. Med posten resor avser kostnader för kollektivtrafik, inklusive färdtjänst och sjukresor. Posten tandvård beräknas täcka kostnaden för en årlig tandundersökning, samt mindre omfattande behandlingsåtgärder. Därutöver har skattning för vissa poster gjorts utifrån tillgängliga uppgifter om levnadskostnader för äldre och personer med funktionsnedsättning.</w:t>
      </w:r>
    </w:p>
    <w:p w14:paraId="16F24F50" w14:textId="77777777" w:rsidR="00745165" w:rsidRDefault="00745165" w:rsidP="00745165">
      <w:pPr>
        <w:pStyle w:val="Brdtext"/>
      </w:pPr>
      <w:r>
        <w:t>Minimibeloppet ska täcka normalkostnader för följande poster:</w:t>
      </w:r>
    </w:p>
    <w:p w14:paraId="68D96A0E" w14:textId="77777777" w:rsidR="00745165" w:rsidRDefault="00745165" w:rsidP="00745165">
      <w:pPr>
        <w:pStyle w:val="Punktlista"/>
      </w:pPr>
      <w:r>
        <w:t>Livsmedel,</w:t>
      </w:r>
    </w:p>
    <w:p w14:paraId="77C68B8D" w14:textId="77777777" w:rsidR="00745165" w:rsidRDefault="00745165" w:rsidP="00745165">
      <w:pPr>
        <w:pStyle w:val="Punktlista"/>
      </w:pPr>
      <w:r>
        <w:t>kläder,</w:t>
      </w:r>
    </w:p>
    <w:p w14:paraId="16E492B7" w14:textId="77777777" w:rsidR="00745165" w:rsidRDefault="00745165" w:rsidP="00745165">
      <w:pPr>
        <w:pStyle w:val="Punktlista"/>
      </w:pPr>
      <w:r>
        <w:t>skor,</w:t>
      </w:r>
    </w:p>
    <w:p w14:paraId="59DD3EEF" w14:textId="77777777" w:rsidR="00745165" w:rsidRDefault="00745165" w:rsidP="00745165">
      <w:pPr>
        <w:pStyle w:val="Punktlista"/>
      </w:pPr>
      <w:r>
        <w:t>fritid,</w:t>
      </w:r>
    </w:p>
    <w:p w14:paraId="17C44978" w14:textId="77777777" w:rsidR="00745165" w:rsidRDefault="00745165" w:rsidP="00745165">
      <w:pPr>
        <w:pStyle w:val="Punktlista"/>
      </w:pPr>
      <w:r>
        <w:t>hygien,</w:t>
      </w:r>
    </w:p>
    <w:p w14:paraId="6043309F" w14:textId="77777777" w:rsidR="00745165" w:rsidRDefault="00745165" w:rsidP="00745165">
      <w:pPr>
        <w:pStyle w:val="Punktlista"/>
      </w:pPr>
      <w:r>
        <w:lastRenderedPageBreak/>
        <w:t>dagstidning,</w:t>
      </w:r>
    </w:p>
    <w:p w14:paraId="0CAD2E2A" w14:textId="77777777" w:rsidR="00745165" w:rsidRDefault="00745165" w:rsidP="00745165">
      <w:pPr>
        <w:pStyle w:val="Punktlista"/>
      </w:pPr>
      <w:r>
        <w:t>telefon/media</w:t>
      </w:r>
    </w:p>
    <w:p w14:paraId="6AD0B209" w14:textId="77777777" w:rsidR="00745165" w:rsidRDefault="00745165" w:rsidP="00745165">
      <w:pPr>
        <w:pStyle w:val="Punktlista"/>
      </w:pPr>
      <w:r>
        <w:t>hemförsäkring,</w:t>
      </w:r>
    </w:p>
    <w:p w14:paraId="634AE69F" w14:textId="77777777" w:rsidR="00745165" w:rsidRDefault="00745165" w:rsidP="00745165">
      <w:pPr>
        <w:pStyle w:val="Punktlista"/>
      </w:pPr>
      <w:r>
        <w:t>öppen hälso- och sjukvård,</w:t>
      </w:r>
    </w:p>
    <w:p w14:paraId="4B7E5C92" w14:textId="77777777" w:rsidR="00745165" w:rsidRDefault="00745165" w:rsidP="00745165">
      <w:pPr>
        <w:pStyle w:val="Punktlista"/>
      </w:pPr>
      <w:r>
        <w:t>tandvård,</w:t>
      </w:r>
    </w:p>
    <w:p w14:paraId="49B21BB7" w14:textId="77777777" w:rsidR="00745165" w:rsidRDefault="00745165" w:rsidP="00745165">
      <w:pPr>
        <w:pStyle w:val="Punktlista"/>
      </w:pPr>
      <w:r>
        <w:t>hushållsel,</w:t>
      </w:r>
    </w:p>
    <w:p w14:paraId="50DE0AAE" w14:textId="77777777" w:rsidR="00745165" w:rsidRDefault="00745165" w:rsidP="00745165">
      <w:pPr>
        <w:pStyle w:val="Punktlista"/>
      </w:pPr>
      <w:r>
        <w:t>förbrukningsvaror,</w:t>
      </w:r>
    </w:p>
    <w:p w14:paraId="714C8ED3" w14:textId="77777777" w:rsidR="00745165" w:rsidRDefault="00745165" w:rsidP="00745165">
      <w:pPr>
        <w:pStyle w:val="Punktlista"/>
      </w:pPr>
      <w:r>
        <w:t>resor,</w:t>
      </w:r>
    </w:p>
    <w:p w14:paraId="211017C9" w14:textId="77777777" w:rsidR="00745165" w:rsidRDefault="00745165" w:rsidP="00745165">
      <w:pPr>
        <w:pStyle w:val="Punktlista"/>
      </w:pPr>
      <w:r>
        <w:t>möbler,</w:t>
      </w:r>
    </w:p>
    <w:p w14:paraId="016D397D" w14:textId="77777777" w:rsidR="00745165" w:rsidRDefault="00745165" w:rsidP="00745165">
      <w:pPr>
        <w:pStyle w:val="Punktlista"/>
      </w:pPr>
      <w:r>
        <w:t>husgeråd</w:t>
      </w:r>
    </w:p>
    <w:p w14:paraId="56431E1E" w14:textId="77777777" w:rsidR="00745165" w:rsidRDefault="00745165" w:rsidP="00745165">
      <w:pPr>
        <w:pStyle w:val="Punktlista"/>
      </w:pPr>
      <w:proofErr w:type="gramStart"/>
      <w:r>
        <w:t>och läkemedel.</w:t>
      </w:r>
      <w:proofErr w:type="gramEnd"/>
    </w:p>
    <w:p w14:paraId="67E73718" w14:textId="5CE347EE" w:rsidR="00745165" w:rsidRDefault="00745165" w:rsidP="00745165">
      <w:pPr>
        <w:pStyle w:val="Brdtext"/>
      </w:pPr>
      <w:r>
        <w:t>Minimibeloppet styrs av prisbasbeloppet</w:t>
      </w:r>
      <w:r w:rsidR="007E6128">
        <w:t xml:space="preserve">. Med prisbasbelopp avses prisbasbeloppet enligt </w:t>
      </w:r>
      <w:r w:rsidR="007E6128" w:rsidRPr="007E6128">
        <w:t xml:space="preserve">2 kap. 6 och 7 </w:t>
      </w:r>
      <w:proofErr w:type="gramStart"/>
      <w:r w:rsidR="007E6128" w:rsidRPr="007E6128">
        <w:t>§§</w:t>
      </w:r>
      <w:proofErr w:type="gramEnd"/>
      <w:r w:rsidR="007E6128" w:rsidRPr="007E6128">
        <w:t xml:space="preserve"> socialförsäkringsbalken</w:t>
      </w:r>
      <w:r w:rsidR="007E6128" w:rsidRPr="008412DF">
        <w:t>.</w:t>
      </w:r>
      <w:r w:rsidR="00543C2D" w:rsidRPr="008412DF">
        <w:t xml:space="preserve"> Minimibeloppet anges i 8 kap. 8 §</w:t>
      </w:r>
      <w:r w:rsidR="002A71FC" w:rsidRPr="008412DF">
        <w:t xml:space="preserve"> </w:t>
      </w:r>
      <w:proofErr w:type="spellStart"/>
      <w:r w:rsidR="002A71FC" w:rsidRPr="008412DF">
        <w:t>SoL</w:t>
      </w:r>
      <w:proofErr w:type="spellEnd"/>
      <w:r w:rsidR="00543C2D" w:rsidRPr="008412DF">
        <w:t xml:space="preserve"> </w:t>
      </w:r>
      <w:r w:rsidR="006737AD" w:rsidRPr="008412DF">
        <w:t>och utgör lägst en tolftedel av 1,4789 prisbasbelopp</w:t>
      </w:r>
      <w:r w:rsidR="006737AD">
        <w:t xml:space="preserve"> för ensamstående eller 1,2066 prisbasbelopp för </w:t>
      </w:r>
      <w:r w:rsidR="006737AD" w:rsidRPr="006737AD">
        <w:t>var och en av sammanlevande makar och sambor</w:t>
      </w:r>
      <w:r w:rsidR="008412DF">
        <w:t>.</w:t>
      </w:r>
    </w:p>
    <w:p w14:paraId="2C3982FD" w14:textId="77777777" w:rsidR="00745165" w:rsidRDefault="00745165" w:rsidP="00745165">
      <w:pPr>
        <w:pStyle w:val="Rubrik2"/>
      </w:pPr>
      <w:bookmarkStart w:id="11" w:name="_Toc155175024"/>
      <w:r>
        <w:t>Förbehållsbelopp</w:t>
      </w:r>
      <w:bookmarkEnd w:id="11"/>
    </w:p>
    <w:p w14:paraId="3562F3A3" w14:textId="77777777" w:rsidR="00745165" w:rsidRDefault="00745165" w:rsidP="00745165">
      <w:pPr>
        <w:pStyle w:val="Brdtext"/>
      </w:pPr>
      <w:r>
        <w:t>Förbehållsbeloppet utgörs av boendekostnad, minimibelopp samt eventuell individuell ändring.</w:t>
      </w:r>
    </w:p>
    <w:p w14:paraId="302971E2" w14:textId="77777777" w:rsidR="00745165" w:rsidRDefault="00745165" w:rsidP="00745165">
      <w:pPr>
        <w:pStyle w:val="Brdtext"/>
      </w:pPr>
      <w:r>
        <w:t>Om den enskilde sökt är det kommunens ansvar att utreda om brukaren har behov av ett högre förbehållsbelopp och om avgiften därför måste sänkas.</w:t>
      </w:r>
    </w:p>
    <w:p w14:paraId="4102B162" w14:textId="77777777" w:rsidR="00745165" w:rsidRDefault="00745165" w:rsidP="00745165">
      <w:pPr>
        <w:pStyle w:val="Brdtext"/>
      </w:pPr>
      <w:r>
        <w:t>Kommunen har ingen skyldighet att betala ut medel till brukare som inte når upp till den lagstadgade nivån för minimibeloppet</w:t>
      </w:r>
    </w:p>
    <w:p w14:paraId="1F5BE4FB" w14:textId="77777777" w:rsidR="00745165" w:rsidRDefault="00745165" w:rsidP="00745165">
      <w:pPr>
        <w:pStyle w:val="Rubrik2"/>
      </w:pPr>
      <w:bookmarkStart w:id="12" w:name="_Toc155175025"/>
      <w:r>
        <w:t>Höjning av förbehållsbeloppet</w:t>
      </w:r>
      <w:bookmarkEnd w:id="12"/>
    </w:p>
    <w:p w14:paraId="236C25A3" w14:textId="77777777" w:rsidR="00745165" w:rsidRDefault="00745165" w:rsidP="00745165">
      <w:pPr>
        <w:pStyle w:val="Brdtext"/>
      </w:pPr>
      <w:r>
        <w:t>Om brukaren på grund av särskilda omständigheter varaktigt har behov av ytterligare medel ska förbehållsbeloppet fastställas till en högre nivå.</w:t>
      </w:r>
    </w:p>
    <w:p w14:paraId="06EC9764" w14:textId="77777777" w:rsidR="00745165" w:rsidRDefault="00745165" w:rsidP="00021CF5">
      <w:pPr>
        <w:pStyle w:val="Rubrik3"/>
      </w:pPr>
      <w:bookmarkStart w:id="13" w:name="_Toc155175026"/>
      <w:r>
        <w:t>Generell höjning</w:t>
      </w:r>
      <w:bookmarkEnd w:id="13"/>
    </w:p>
    <w:p w14:paraId="3D787B25" w14:textId="77777777" w:rsidR="00745165" w:rsidRDefault="00745165" w:rsidP="00745165">
      <w:pPr>
        <w:pStyle w:val="Brdtext"/>
      </w:pPr>
      <w:r>
        <w:t>Alla under 65 år, får ofta merkostnader som ska beaktas i skälig omfattning. Det kan gälla ökade kostnader för kost eller i samband med arbete, fritid och aktivt liv, familjeliv eller bosättning. Levnadskostnaderna för yngre personer ska därför beräknas till en nivå som överstiger minimibeloppet med 10 procent.</w:t>
      </w:r>
    </w:p>
    <w:p w14:paraId="52190D89" w14:textId="77777777" w:rsidR="00745165" w:rsidRDefault="00745165" w:rsidP="00021CF5">
      <w:pPr>
        <w:pStyle w:val="Rubrik3"/>
      </w:pPr>
      <w:bookmarkStart w:id="14" w:name="_Toc155175027"/>
      <w:r>
        <w:t>Individuell höjning</w:t>
      </w:r>
      <w:bookmarkEnd w:id="14"/>
    </w:p>
    <w:p w14:paraId="26292B78" w14:textId="77777777" w:rsidR="00745165" w:rsidRDefault="00745165" w:rsidP="00745165">
      <w:pPr>
        <w:pStyle w:val="Brdtext"/>
      </w:pPr>
      <w:r>
        <w:t>Kommunen kan i vissa situationer bestämma ett individuellt tillägg till minimibelopp. För att minimibelopp ska höjas (individuell höjning) måste följande förutsättningar vara uppfyllda:</w:t>
      </w:r>
    </w:p>
    <w:p w14:paraId="14756740" w14:textId="12C3FE89" w:rsidR="00745165" w:rsidRDefault="00745165" w:rsidP="00745165">
      <w:pPr>
        <w:pStyle w:val="Brdtext"/>
      </w:pPr>
      <w:r>
        <w:t xml:space="preserve">Detta genom en individuell prövning om den enskilde har ”ett varaktigt behov av ett inte oväsentligt högre belopp” än det som omfattas av minimibeloppet. </w:t>
      </w:r>
      <w:r w:rsidRPr="006737AD">
        <w:t xml:space="preserve">Med varaktigt behov avses minst sex sammanhängande månader och beloppet måste uppgå till minst </w:t>
      </w:r>
      <w:r w:rsidR="00B6363C" w:rsidRPr="008412DF">
        <w:t>300 kr per månad</w:t>
      </w:r>
      <w:r w:rsidR="006737AD" w:rsidRPr="008412DF">
        <w:t>.</w:t>
      </w:r>
      <w:r w:rsidR="006737AD">
        <w:t xml:space="preserve"> </w:t>
      </w:r>
    </w:p>
    <w:p w14:paraId="7706AEC1" w14:textId="77777777" w:rsidR="00745165" w:rsidRDefault="00745165" w:rsidP="00745165">
      <w:pPr>
        <w:pStyle w:val="Brdtext"/>
      </w:pPr>
      <w:r>
        <w:t>Underlag krävs in som vidimerar att brukare har en kostnad.</w:t>
      </w:r>
    </w:p>
    <w:p w14:paraId="566B1E45" w14:textId="77777777" w:rsidR="00745165" w:rsidRDefault="00745165" w:rsidP="00745165">
      <w:pPr>
        <w:pStyle w:val="Brdtext"/>
      </w:pPr>
      <w:r>
        <w:t>Följande poster är exempel på levnadskostnader som kan föranleda beslut om individuellt tillägg till minimibeloppet.</w:t>
      </w:r>
    </w:p>
    <w:p w14:paraId="66751627" w14:textId="3181F15D" w:rsidR="00745165" w:rsidRDefault="00745165" w:rsidP="00745165">
      <w:pPr>
        <w:pStyle w:val="Punktlista"/>
      </w:pPr>
      <w:r>
        <w:t xml:space="preserve">Fördyrad kost, </w:t>
      </w:r>
      <w:r w:rsidR="00D557A6">
        <w:t>till exempel</w:t>
      </w:r>
      <w:r>
        <w:t xml:space="preserve"> på grund av att maten erhålls via hemtjänsten i ordinarie boende eller i dagverksamhet eller på grund av att omsorgstagaren är yngre och av det skälet har en högre kostnad för sin matkonsumtion</w:t>
      </w:r>
      <w:r w:rsidR="00403479">
        <w:t>.</w:t>
      </w:r>
    </w:p>
    <w:p w14:paraId="34DFD53F" w14:textId="5F9C12A7" w:rsidR="00745165" w:rsidRDefault="00745165" w:rsidP="00745165">
      <w:pPr>
        <w:pStyle w:val="Punktlista"/>
      </w:pPr>
      <w:r>
        <w:lastRenderedPageBreak/>
        <w:t>Fördyrad kos</w:t>
      </w:r>
      <w:r w:rsidRPr="008412DF">
        <w:t xml:space="preserve">t </w:t>
      </w:r>
      <w:r w:rsidR="004901CC" w:rsidRPr="008412DF">
        <w:t>på grund av</w:t>
      </w:r>
      <w:r w:rsidR="008412DF">
        <w:t xml:space="preserve"> specialkost</w:t>
      </w:r>
      <w:r w:rsidR="00403479">
        <w:t>,</w:t>
      </w:r>
      <w:r>
        <w:t xml:space="preserve"> </w:t>
      </w:r>
      <w:r w:rsidR="00D557A6">
        <w:t>till exempel</w:t>
      </w:r>
      <w:r>
        <w:t xml:space="preserve"> glutenfri kost</w:t>
      </w:r>
      <w:r w:rsidR="00403479">
        <w:t>.</w:t>
      </w:r>
    </w:p>
    <w:p w14:paraId="0A04AE21" w14:textId="6F81E65E" w:rsidR="00745165" w:rsidRDefault="00745165" w:rsidP="00745165">
      <w:pPr>
        <w:pStyle w:val="Punktlista"/>
      </w:pPr>
      <w:r>
        <w:t xml:space="preserve">Familje- och arbetssituationen, </w:t>
      </w:r>
      <w:r w:rsidR="00D557A6">
        <w:t>till exempel</w:t>
      </w:r>
      <w:r>
        <w:t xml:space="preserve"> underhållskostnad för minderåriga barn, arbetsresor samt andra kostnader som </w:t>
      </w:r>
      <w:r w:rsidR="00403479">
        <w:t>behövs för en familjs underhåll.</w:t>
      </w:r>
    </w:p>
    <w:p w14:paraId="7098CC1A" w14:textId="150FD17C" w:rsidR="00745165" w:rsidRDefault="00745165" w:rsidP="00745165">
      <w:pPr>
        <w:pStyle w:val="Punktlista"/>
      </w:pPr>
      <w:r>
        <w:t xml:space="preserve">Kostnader till följd av funktionsnedsättning, </w:t>
      </w:r>
      <w:r w:rsidR="00D557A6">
        <w:t>bland annat</w:t>
      </w:r>
      <w:r>
        <w:t xml:space="preserve"> för rehabili</w:t>
      </w:r>
      <w:r w:rsidR="00403479">
        <w:t>tering/habilitering inkl. resor.</w:t>
      </w:r>
    </w:p>
    <w:p w14:paraId="30DAF06A" w14:textId="329BE9BA" w:rsidR="00745165" w:rsidRDefault="00745165" w:rsidP="00745165">
      <w:pPr>
        <w:pStyle w:val="Punktlista"/>
      </w:pPr>
      <w:r>
        <w:t xml:space="preserve">Yngre funktionsnedsatta personers rätt till fritidsaktiviteter som </w:t>
      </w:r>
      <w:r w:rsidR="00403479">
        <w:t>är naturliga för yngre personer.</w:t>
      </w:r>
    </w:p>
    <w:p w14:paraId="5A45ECCC" w14:textId="77777777" w:rsidR="00745165" w:rsidRDefault="00745165" w:rsidP="00745165">
      <w:pPr>
        <w:pStyle w:val="Punktlista"/>
      </w:pPr>
      <w:r>
        <w:t>Yngre funktionsnedsatta personers behov av medel för bosättning, familjebildning etc.</w:t>
      </w:r>
    </w:p>
    <w:p w14:paraId="479A233A" w14:textId="77777777" w:rsidR="00745165" w:rsidRDefault="00745165" w:rsidP="00745165">
      <w:pPr>
        <w:pStyle w:val="Punktlista"/>
      </w:pPr>
      <w:r>
        <w:t>Kostnaden för god man eller förvaltare. Underlag krävs in som vidimerar att brukaren har en kostnad.</w:t>
      </w:r>
    </w:p>
    <w:p w14:paraId="7F464F18" w14:textId="29049EC3" w:rsidR="00745165" w:rsidRDefault="00745165" w:rsidP="00745165">
      <w:pPr>
        <w:pStyle w:val="Punktlista"/>
      </w:pPr>
      <w:r>
        <w:t>Kostnader fö</w:t>
      </w:r>
      <w:r w:rsidR="00403479">
        <w:t>r underhåll av minderåriga barn.</w:t>
      </w:r>
    </w:p>
    <w:p w14:paraId="4755428E" w14:textId="622A5AD0" w:rsidR="00745165" w:rsidRDefault="00745165" w:rsidP="00745165">
      <w:pPr>
        <w:pStyle w:val="Punktlista"/>
      </w:pPr>
      <w:r>
        <w:t xml:space="preserve">Kostnader som täcks av annat bidrag eller ersättning </w:t>
      </w:r>
      <w:r w:rsidR="00D557A6">
        <w:t>till exempel</w:t>
      </w:r>
      <w:r>
        <w:t xml:space="preserve"> handikappersättning kan inte föranleda tillägg till minimibelopp i särskilt boende.</w:t>
      </w:r>
    </w:p>
    <w:p w14:paraId="2CE71EB9" w14:textId="77777777" w:rsidR="00745165" w:rsidRDefault="00745165" w:rsidP="00745165">
      <w:pPr>
        <w:pStyle w:val="Rubrik2"/>
      </w:pPr>
      <w:bookmarkStart w:id="15" w:name="_Toc155175028"/>
      <w:r>
        <w:t>Sänkning av förbehållsbeloppet</w:t>
      </w:r>
      <w:bookmarkEnd w:id="15"/>
    </w:p>
    <w:p w14:paraId="39927094" w14:textId="77777777" w:rsidR="00745165" w:rsidRDefault="00745165" w:rsidP="00745165">
      <w:pPr>
        <w:pStyle w:val="Brdtext"/>
      </w:pPr>
      <w:r>
        <w:t>Om brukaren inte har en utgiftspost som ingår i det angivna minimibeloppet därför att kostnaden ingår i avgiften för hemtjänst, dagverksamhet eller kommunal hälso- och sjukvård eller i avgiften för boendet i en särskild boendeform kan kommunen minska förbehållsbeloppet. Nedsättning kan också göras i de fall insatserna ges kostnadsfritt av kommunen.</w:t>
      </w:r>
    </w:p>
    <w:p w14:paraId="41F5C1A5" w14:textId="77777777" w:rsidR="00745165" w:rsidRDefault="00745165" w:rsidP="0026017E">
      <w:pPr>
        <w:pStyle w:val="Rubrik3"/>
      </w:pPr>
      <w:bookmarkStart w:id="16" w:name="_Toc155175029"/>
      <w:r>
        <w:t>Generell sänkning</w:t>
      </w:r>
      <w:bookmarkEnd w:id="16"/>
    </w:p>
    <w:p w14:paraId="0C12B5A7" w14:textId="77777777" w:rsidR="00745165" w:rsidRDefault="00745165" w:rsidP="00745165">
      <w:pPr>
        <w:pStyle w:val="Brdtext"/>
      </w:pPr>
      <w:r>
        <w:t>I det fall hushållsel ingår i hyran eller boendeavgiften ska förbehållsbeloppet sänkas.</w:t>
      </w:r>
    </w:p>
    <w:p w14:paraId="44CF91EC" w14:textId="77777777" w:rsidR="00745165" w:rsidRDefault="00745165" w:rsidP="00745165">
      <w:pPr>
        <w:pStyle w:val="Brdtext"/>
      </w:pPr>
      <w:r w:rsidRPr="00AE6AF9">
        <w:t>S</w:t>
      </w:r>
      <w:r w:rsidR="00AE6AF9" w:rsidRPr="00AE6AF9">
        <w:t>änkning fastställs med 0,00252 procent</w:t>
      </w:r>
      <w:r w:rsidRPr="00AE6AF9">
        <w:t xml:space="preserve"> av prisbasbeloppet per månad och justeras årligen.</w:t>
      </w:r>
    </w:p>
    <w:p w14:paraId="6A1DE4CC" w14:textId="77777777" w:rsidR="00745165" w:rsidRDefault="00745165" w:rsidP="0026017E">
      <w:pPr>
        <w:pStyle w:val="Rubrik3"/>
      </w:pPr>
      <w:bookmarkStart w:id="17" w:name="_Toc155175030"/>
      <w:r>
        <w:t>Individuell sänkning</w:t>
      </w:r>
      <w:bookmarkEnd w:id="17"/>
    </w:p>
    <w:p w14:paraId="3CDFA367" w14:textId="77777777" w:rsidR="00B67954" w:rsidRDefault="00007262" w:rsidP="00745165">
      <w:pPr>
        <w:pStyle w:val="Brdtext"/>
      </w:pPr>
      <w:r w:rsidRPr="00B67954">
        <w:t>Förbehållsbeloppet ska sänkas om den enskilde har lägre levnadskostnader än de som ingår i minimibeloppet. Sänkning föregås alltid av en individuell bedömning.</w:t>
      </w:r>
    </w:p>
    <w:p w14:paraId="6C8DC8F6" w14:textId="190DAE2D" w:rsidR="00745165" w:rsidRDefault="0026017E" w:rsidP="00745165">
      <w:pPr>
        <w:pStyle w:val="Brdtext"/>
      </w:pPr>
      <w:r w:rsidRPr="00B67954">
        <w:t>Se 4.1 för vilka utgiftsposter som ingår i förbehållsbeloppet.</w:t>
      </w:r>
    </w:p>
    <w:p w14:paraId="16637B15" w14:textId="5AF56E4F" w:rsidR="003024BB" w:rsidRDefault="00745165" w:rsidP="003024BB">
      <w:pPr>
        <w:pStyle w:val="Rubrik2"/>
      </w:pPr>
      <w:bookmarkStart w:id="18" w:name="_Toc155175031"/>
      <w:r>
        <w:t>Tillägg för hushåll med barn eller ungdomar</w:t>
      </w:r>
      <w:bookmarkEnd w:id="18"/>
    </w:p>
    <w:p w14:paraId="017595E5" w14:textId="7C090708" w:rsidR="00745165" w:rsidRPr="003024BB" w:rsidRDefault="00745165" w:rsidP="003024BB">
      <w:pPr>
        <w:pStyle w:val="Brdtext"/>
      </w:pPr>
      <w:r w:rsidRPr="003024BB">
        <w:t xml:space="preserve">För hushåll med folkbokförda hemmavarande </w:t>
      </w:r>
      <w:r w:rsidRPr="00B67954">
        <w:t xml:space="preserve">barn </w:t>
      </w:r>
      <w:r w:rsidR="00403479" w:rsidRPr="00B67954">
        <w:t>och/</w:t>
      </w:r>
      <w:r w:rsidRPr="00B67954">
        <w:t xml:space="preserve">eller </w:t>
      </w:r>
      <w:r w:rsidR="00403479" w:rsidRPr="00B67954">
        <w:t>skol</w:t>
      </w:r>
      <w:r w:rsidRPr="00B67954">
        <w:t>ungdomar</w:t>
      </w:r>
      <w:r w:rsidRPr="003024BB">
        <w:t xml:space="preserve"> </w:t>
      </w:r>
      <w:r w:rsidR="00403479" w:rsidRPr="00B67954">
        <w:t xml:space="preserve">mellan 0 och 20 år </w:t>
      </w:r>
      <w:r w:rsidRPr="00B67954">
        <w:t>ska förbehållsbeloppet höjas med belopp enligt riksnormen för</w:t>
      </w:r>
      <w:r w:rsidRPr="003024BB">
        <w:t xml:space="preserve"> försörjningsstöd.</w:t>
      </w:r>
    </w:p>
    <w:p w14:paraId="17042DB0" w14:textId="77777777" w:rsidR="00745165" w:rsidRDefault="00745165" w:rsidP="003024BB">
      <w:pPr>
        <w:pStyle w:val="Rubrik2"/>
      </w:pPr>
      <w:bookmarkStart w:id="19" w:name="_Toc155175032"/>
      <w:r>
        <w:t>Beslut om förbehållsbelopp</w:t>
      </w:r>
      <w:bookmarkEnd w:id="19"/>
    </w:p>
    <w:p w14:paraId="165974F6" w14:textId="77777777" w:rsidR="00745165" w:rsidRDefault="00745165" w:rsidP="00745165">
      <w:pPr>
        <w:pStyle w:val="Brdtext"/>
      </w:pPr>
      <w:r>
        <w:t>Brukaren har rätt att överklaga kommunens beslut om förbehållsbelopp.</w:t>
      </w:r>
    </w:p>
    <w:p w14:paraId="00E8ACF1" w14:textId="77777777" w:rsidR="00745165" w:rsidRDefault="003024BB" w:rsidP="003024BB">
      <w:pPr>
        <w:pStyle w:val="Rubrik2"/>
      </w:pPr>
      <w:bookmarkStart w:id="20" w:name="_Toc155175033"/>
      <w:r>
        <w:t>Beslut om prisbasbeloppet</w:t>
      </w:r>
      <w:bookmarkEnd w:id="20"/>
    </w:p>
    <w:p w14:paraId="793F51C8" w14:textId="77777777" w:rsidR="00745165" w:rsidRDefault="00745165" w:rsidP="00745165">
      <w:pPr>
        <w:pStyle w:val="Brdtext"/>
      </w:pPr>
      <w:r>
        <w:t>Riksdagen fastställer prisbasbeloppet årligen utifrån vilket minimibeloppet beräknas.</w:t>
      </w:r>
    </w:p>
    <w:p w14:paraId="0D315F02" w14:textId="77777777" w:rsidR="00745165" w:rsidRDefault="00745165" w:rsidP="003024BB">
      <w:pPr>
        <w:pStyle w:val="Rubrik1"/>
      </w:pPr>
      <w:bookmarkStart w:id="21" w:name="_Toc155175034"/>
      <w:r>
        <w:t>Avgifter som avses</w:t>
      </w:r>
      <w:bookmarkEnd w:id="21"/>
    </w:p>
    <w:p w14:paraId="3A168201" w14:textId="016FE9EB" w:rsidR="00745165" w:rsidRDefault="00745165" w:rsidP="00745165">
      <w:pPr>
        <w:pStyle w:val="Brdtext"/>
      </w:pPr>
      <w:r>
        <w:t>I kommunens avgifter inom äldre- och om</w:t>
      </w:r>
      <w:r w:rsidR="00B67954">
        <w:t xml:space="preserve">sorgsnämndens ansvarsområde </w:t>
      </w:r>
      <w:r w:rsidR="00B67954" w:rsidRPr="00B67954">
        <w:t>kan</w:t>
      </w:r>
      <w:r w:rsidR="00021CF5" w:rsidRPr="00B67954">
        <w:rPr>
          <w:strike/>
        </w:rPr>
        <w:t xml:space="preserve"> </w:t>
      </w:r>
      <w:r w:rsidR="00021CF5" w:rsidRPr="00B67954">
        <w:t>fem</w:t>
      </w:r>
      <w:r>
        <w:t xml:space="preserve"> huvudprinciper urskiljas:</w:t>
      </w:r>
    </w:p>
    <w:p w14:paraId="0C8635A3" w14:textId="77777777" w:rsidR="00745165" w:rsidRDefault="00745165" w:rsidP="003024BB">
      <w:pPr>
        <w:pStyle w:val="Punktlista"/>
      </w:pPr>
      <w:r>
        <w:t>Avgifter som ingår i hemtjänst och socialt stöd</w:t>
      </w:r>
    </w:p>
    <w:p w14:paraId="13C45674" w14:textId="77777777" w:rsidR="00745165" w:rsidRDefault="00745165" w:rsidP="003024BB">
      <w:pPr>
        <w:pStyle w:val="Punktlista"/>
      </w:pPr>
      <w:r>
        <w:t>Avgifter för vissa boendeformer</w:t>
      </w:r>
    </w:p>
    <w:p w14:paraId="6E35685E" w14:textId="77777777" w:rsidR="00745165" w:rsidRDefault="00745165" w:rsidP="003024BB">
      <w:pPr>
        <w:pStyle w:val="Punktlista"/>
      </w:pPr>
      <w:r>
        <w:lastRenderedPageBreak/>
        <w:t>Avgifter för kosten i ordinärt boende och i särskilt boende med gemensamt kosthåll</w:t>
      </w:r>
    </w:p>
    <w:p w14:paraId="11F1E240" w14:textId="77777777" w:rsidR="00745165" w:rsidRDefault="00745165" w:rsidP="003024BB">
      <w:pPr>
        <w:pStyle w:val="Punktlista"/>
      </w:pPr>
      <w:r>
        <w:t>Avgift för transport av avliden</w:t>
      </w:r>
    </w:p>
    <w:p w14:paraId="07816DB9" w14:textId="77777777" w:rsidR="00745165" w:rsidRDefault="00745165" w:rsidP="003024BB">
      <w:pPr>
        <w:pStyle w:val="Punktlista"/>
      </w:pPr>
      <w:r>
        <w:t>Avgifter för turbundna resor</w:t>
      </w:r>
    </w:p>
    <w:p w14:paraId="0B5AF5BA" w14:textId="77777777" w:rsidR="003024BB" w:rsidRDefault="00745165" w:rsidP="003024BB">
      <w:pPr>
        <w:pStyle w:val="Rubrik2"/>
      </w:pPr>
      <w:bookmarkStart w:id="22" w:name="_Toc155175035"/>
      <w:r>
        <w:t xml:space="preserve">Avgifter som ingår i vård, omsorg och socialt stöd enligt </w:t>
      </w:r>
      <w:proofErr w:type="spellStart"/>
      <w:r>
        <w:t>SoL</w:t>
      </w:r>
      <w:bookmarkEnd w:id="22"/>
      <w:proofErr w:type="spellEnd"/>
      <w:r>
        <w:t xml:space="preserve"> </w:t>
      </w:r>
    </w:p>
    <w:p w14:paraId="3B9197CB" w14:textId="77777777" w:rsidR="00745165" w:rsidRDefault="00745165" w:rsidP="00745165">
      <w:pPr>
        <w:pStyle w:val="Brdtext"/>
      </w:pPr>
      <w:r>
        <w:t>De olika insatser som ska räknas samman och jämföras mot brukarens högkostnadsskydd (maxtaxa) är följande:</w:t>
      </w:r>
    </w:p>
    <w:p w14:paraId="5B791B90" w14:textId="77777777" w:rsidR="00745165" w:rsidRDefault="00745165" w:rsidP="003024BB">
      <w:pPr>
        <w:pStyle w:val="Punktlista"/>
      </w:pPr>
      <w:r>
        <w:t>Hemtjänst i ordinärt boende</w:t>
      </w:r>
    </w:p>
    <w:p w14:paraId="502354D4" w14:textId="77777777" w:rsidR="00745165" w:rsidRDefault="00745165" w:rsidP="003024BB">
      <w:pPr>
        <w:pStyle w:val="Punktlista"/>
      </w:pPr>
      <w:r>
        <w:t>Omvårdnad i särskilt boende</w:t>
      </w:r>
    </w:p>
    <w:p w14:paraId="767A29F8" w14:textId="77777777" w:rsidR="00745165" w:rsidRDefault="003024BB" w:rsidP="003024BB">
      <w:pPr>
        <w:pStyle w:val="Punktlista"/>
      </w:pPr>
      <w:r>
        <w:t>Dagverksamh</w:t>
      </w:r>
      <w:r w:rsidR="00745165">
        <w:t>et</w:t>
      </w:r>
    </w:p>
    <w:p w14:paraId="47A910F2" w14:textId="77777777" w:rsidR="00745165" w:rsidRDefault="00745165" w:rsidP="003024BB">
      <w:pPr>
        <w:pStyle w:val="Punktlista"/>
      </w:pPr>
      <w:r>
        <w:t>Trygghetslarm</w:t>
      </w:r>
    </w:p>
    <w:p w14:paraId="3BFBE583" w14:textId="77777777" w:rsidR="00745165" w:rsidRDefault="00745165" w:rsidP="003024BB">
      <w:pPr>
        <w:pStyle w:val="Punktlista"/>
      </w:pPr>
      <w:r>
        <w:t>Tillfällig vistelse i särskilt boende</w:t>
      </w:r>
    </w:p>
    <w:p w14:paraId="49A0A503" w14:textId="77777777" w:rsidR="00745165" w:rsidRPr="00AE6AF9" w:rsidRDefault="00745165" w:rsidP="003024BB">
      <w:pPr>
        <w:pStyle w:val="Punktlista"/>
      </w:pPr>
      <w:r w:rsidRPr="00AE6AF9">
        <w:t>Korttidsplatser/växelvård</w:t>
      </w:r>
    </w:p>
    <w:p w14:paraId="32E73670" w14:textId="77777777" w:rsidR="00745165" w:rsidRDefault="00745165" w:rsidP="003024BB">
      <w:pPr>
        <w:pStyle w:val="Rubrik2"/>
      </w:pPr>
      <w:bookmarkStart w:id="23" w:name="_Toc155175036"/>
      <w:r>
        <w:t>Avgifter för olika boendeformer</w:t>
      </w:r>
      <w:bookmarkEnd w:id="23"/>
    </w:p>
    <w:p w14:paraId="6B203210" w14:textId="6EF2A24A" w:rsidR="00745165" w:rsidRDefault="00745165" w:rsidP="00745165">
      <w:pPr>
        <w:pStyle w:val="Brdtext"/>
      </w:pPr>
      <w:r>
        <w:t>Bostad i kommunens särskilda boendeformer utgör inte alltid ett hyresförhållande enligt hyreslagens mening. Där hyreslagens regler inte är tillämpliga tar kommunen ut en avgift för bostaden. Boendeavgiften per månad får uppgå till högst en tol</w:t>
      </w:r>
      <w:r w:rsidR="00021CF5">
        <w:t xml:space="preserve">ftedel av 0,5539 </w:t>
      </w:r>
      <w:r w:rsidR="00021CF5" w:rsidRPr="00B67954">
        <w:t>prisbasbelopp</w:t>
      </w:r>
      <w:r w:rsidR="004E7665" w:rsidRPr="00B67954">
        <w:t>,</w:t>
      </w:r>
      <w:r w:rsidR="00021CF5" w:rsidRPr="00B67954">
        <w:t xml:space="preserve"> vilket framgår av 8 kap. 5 § punkt 2</w:t>
      </w:r>
      <w:r w:rsidR="004E7665" w:rsidRPr="00B67954">
        <w:t xml:space="preserve"> </w:t>
      </w:r>
      <w:proofErr w:type="spellStart"/>
      <w:r w:rsidR="004E7665" w:rsidRPr="00B67954">
        <w:t>SoL.</w:t>
      </w:r>
      <w:proofErr w:type="spellEnd"/>
    </w:p>
    <w:p w14:paraId="4D2D85AD" w14:textId="77777777" w:rsidR="00745165" w:rsidRDefault="00745165" w:rsidP="003024BB">
      <w:pPr>
        <w:pStyle w:val="Rubrik2"/>
      </w:pPr>
      <w:bookmarkStart w:id="24" w:name="_Toc155175037"/>
      <w:r>
        <w:t>Avgift för transport av avliden</w:t>
      </w:r>
      <w:bookmarkEnd w:id="24"/>
    </w:p>
    <w:p w14:paraId="666E0D0B" w14:textId="77777777" w:rsidR="00745165" w:rsidRDefault="00745165" w:rsidP="00745165">
      <w:pPr>
        <w:pStyle w:val="Brdtext"/>
      </w:pPr>
      <w:r>
        <w:t>Avgiften ingår inte i maxtaxan för äldreomsorg.</w:t>
      </w:r>
    </w:p>
    <w:p w14:paraId="26F75EFA" w14:textId="77777777" w:rsidR="00745165" w:rsidRDefault="00745165" w:rsidP="003024BB">
      <w:pPr>
        <w:pStyle w:val="Rubrik2"/>
      </w:pPr>
      <w:bookmarkStart w:id="25" w:name="_Toc155175038"/>
      <w:r>
        <w:t>Särregler för barn och ungdomar</w:t>
      </w:r>
      <w:bookmarkEnd w:id="25"/>
    </w:p>
    <w:p w14:paraId="7B035995" w14:textId="77777777" w:rsidR="00745165" w:rsidRDefault="00745165" w:rsidP="00745165">
      <w:pPr>
        <w:pStyle w:val="Brdtext"/>
      </w:pPr>
      <w:r>
        <w:t>För hemmavarande barn i åldern 0-18 år som är enda servicemottagare i hushållet utgår ingen hemtjänstavgift. Ersättning för kost kan tas ut i förekommande fall.</w:t>
      </w:r>
    </w:p>
    <w:p w14:paraId="4A90B53F" w14:textId="77777777" w:rsidR="00745165" w:rsidRDefault="00745165" w:rsidP="00745165">
      <w:pPr>
        <w:pStyle w:val="Brdtext"/>
      </w:pPr>
      <w:r>
        <w:t>För ungdomar under 19 år i eget boende med egen inkomst av pension eller förvärvsinkomst och som är servicemottagare gäller samma förbehållsbelopp s</w:t>
      </w:r>
      <w:r w:rsidR="003024BB">
        <w:t>om för vuxna i åldern 19-64 år.</w:t>
      </w:r>
    </w:p>
    <w:p w14:paraId="2C85FF24" w14:textId="77777777" w:rsidR="00745165" w:rsidRDefault="00745165" w:rsidP="003024BB">
      <w:pPr>
        <w:pStyle w:val="Rubrik1"/>
      </w:pPr>
      <w:bookmarkStart w:id="26" w:name="_Toc155175039"/>
      <w:r>
        <w:t>Inkomstbegrepp</w:t>
      </w:r>
      <w:bookmarkEnd w:id="26"/>
    </w:p>
    <w:p w14:paraId="454C9648" w14:textId="1A9B83F2" w:rsidR="00745165" w:rsidRDefault="00745165" w:rsidP="00745165">
      <w:pPr>
        <w:pStyle w:val="Brdtext"/>
      </w:pPr>
      <w:r>
        <w:t>Det är frivilligt för brukaren att lämna de bestyrkta uppgifterna om inkomster, hyra</w:t>
      </w:r>
      <w:r w:rsidR="004901CC">
        <w:t xml:space="preserve"> </w:t>
      </w:r>
      <w:r w:rsidR="00D557A6">
        <w:t>med mera</w:t>
      </w:r>
      <w:r>
        <w:t xml:space="preserve"> som krävs för att göra en avgiftsberäkning.</w:t>
      </w:r>
    </w:p>
    <w:p w14:paraId="262E242C" w14:textId="77777777" w:rsidR="00745165" w:rsidRDefault="00745165" w:rsidP="00745165">
      <w:pPr>
        <w:pStyle w:val="Brdtext"/>
      </w:pPr>
      <w:r>
        <w:t>Om brukaren väljer att inte lämna uppgifter så debiteras fastställd avgift upp till maxtaxa pga. att en individuell beräkning inte kan göras utan erforderliga underlag för de insatser som brukaren beviljats. Om brukaren senare bestämmer att lämna in inkomstblankett görs en ny beräkning och den nya avgiften gäller då from månaden när uppgiften inkommer.</w:t>
      </w:r>
    </w:p>
    <w:p w14:paraId="532E618F" w14:textId="77777777" w:rsidR="00745165" w:rsidRDefault="00745165" w:rsidP="003024BB">
      <w:pPr>
        <w:pStyle w:val="Rubrik2"/>
      </w:pPr>
      <w:bookmarkStart w:id="27" w:name="_Toc155175040"/>
      <w:r>
        <w:t>Huvudregel</w:t>
      </w:r>
      <w:bookmarkEnd w:id="27"/>
    </w:p>
    <w:p w14:paraId="35617FEB" w14:textId="77777777" w:rsidR="00745165" w:rsidRDefault="00745165" w:rsidP="00745165">
      <w:pPr>
        <w:pStyle w:val="Brdtext"/>
      </w:pPr>
      <w:r>
        <w:t>Huvudregeln som gäller för avgiftssystemets nettoinkomstbegrepp är att samtliga aktuella bruttoinkomster läggs samman på årsbasis varefter olika skatter avräknas. Därefter divideras beloppet med tolv för att komma fram till en månadsinkomst efter skatt. Bostadsbidrag, bostadstillägg och särskilt bostadstillägg ska räknas som inkomst.</w:t>
      </w:r>
    </w:p>
    <w:p w14:paraId="78753375" w14:textId="77777777" w:rsidR="003024BB" w:rsidRDefault="00745165" w:rsidP="00745165">
      <w:pPr>
        <w:pStyle w:val="Brdtext"/>
      </w:pPr>
      <w:r>
        <w:lastRenderedPageBreak/>
        <w:t>F</w:t>
      </w:r>
      <w:r w:rsidR="003024BB">
        <w:t>öljande inkomster räknas samman</w:t>
      </w:r>
    </w:p>
    <w:p w14:paraId="43440E95" w14:textId="77777777" w:rsidR="00745165" w:rsidRDefault="00745165" w:rsidP="003024BB">
      <w:pPr>
        <w:pStyle w:val="Punktlista"/>
      </w:pPr>
      <w:r>
        <w:t>Aktuella pensionsinkomster under innevarande år</w:t>
      </w:r>
    </w:p>
    <w:p w14:paraId="24F0465E" w14:textId="77777777" w:rsidR="00745165" w:rsidRDefault="00745165" w:rsidP="003024BB">
      <w:pPr>
        <w:pStyle w:val="Punktlista"/>
      </w:pPr>
      <w:r>
        <w:t>Äldreförsörjningsstöd</w:t>
      </w:r>
    </w:p>
    <w:p w14:paraId="30C84EA1" w14:textId="77777777" w:rsidR="003024BB" w:rsidRDefault="00745165" w:rsidP="00745165">
      <w:pPr>
        <w:pStyle w:val="Punktlista"/>
      </w:pPr>
      <w:r>
        <w:t>Aktuella förvärvs- och kapitalinkomster</w:t>
      </w:r>
    </w:p>
    <w:p w14:paraId="0F7D3F19" w14:textId="77777777" w:rsidR="003024BB" w:rsidRDefault="00745165" w:rsidP="00745165">
      <w:pPr>
        <w:pStyle w:val="Punktlista"/>
      </w:pPr>
      <w:r>
        <w:t>Inkomst av tjänst, inkomst av aktiv- och passiv näringsverksamhet, inkomst av kapital, vissa typer av ersättningar som är undantagna från inkomstskattelagstiftningen i Sverige</w:t>
      </w:r>
    </w:p>
    <w:p w14:paraId="52EA55EE" w14:textId="77777777" w:rsidR="003024BB" w:rsidRDefault="00745165" w:rsidP="00745165">
      <w:pPr>
        <w:pStyle w:val="Punktlista"/>
      </w:pPr>
      <w:r>
        <w:t>Bostadsbidrag, bostadstillägg, särskilt bostad</w:t>
      </w:r>
      <w:r w:rsidR="003024BB">
        <w:t>stillägg och boendetillägg BTP - statligt</w:t>
      </w:r>
      <w:r>
        <w:t xml:space="preserve"> bostadstillägg till pensionärer</w:t>
      </w:r>
    </w:p>
    <w:p w14:paraId="02EF7FFA" w14:textId="3DEC2C73" w:rsidR="003024BB" w:rsidRDefault="003024BB" w:rsidP="00745165">
      <w:pPr>
        <w:pStyle w:val="Punktlista"/>
      </w:pPr>
      <w:r>
        <w:t>Övriga inkomster</w:t>
      </w:r>
      <w:r w:rsidR="004E7665">
        <w:rPr>
          <w:rStyle w:val="Fotnotsreferens"/>
        </w:rPr>
        <w:footnoteReference w:id="1"/>
      </w:r>
    </w:p>
    <w:p w14:paraId="390D5E9B" w14:textId="77777777" w:rsidR="00745165" w:rsidRDefault="00745165" w:rsidP="00745165">
      <w:pPr>
        <w:pStyle w:val="Punktlista"/>
      </w:pPr>
      <w:r>
        <w:t>Livräntor, stipendier m.fl. övriga bidrag</w:t>
      </w:r>
    </w:p>
    <w:p w14:paraId="50F33069" w14:textId="77777777" w:rsidR="00745165" w:rsidRDefault="00745165" w:rsidP="00745165">
      <w:pPr>
        <w:pStyle w:val="Brdtext"/>
      </w:pPr>
      <w:r>
        <w:t>Förmögenhet och kapitalvinster/-förluster, det betyder att vinster och förluster vid försäljning av villa, bostadsrätt och aktier påverkar inte inkomstens storlek.</w:t>
      </w:r>
    </w:p>
    <w:p w14:paraId="1C94FD4B" w14:textId="77777777" w:rsidR="00745165" w:rsidRDefault="00745165" w:rsidP="00745165">
      <w:pPr>
        <w:pStyle w:val="Brdtext"/>
      </w:pPr>
      <w:r>
        <w:t>Makars och registrerade partners inkomster läggs samman och fördelas med hälften på vardera personen. Var och en debiteras avgift efter det bistånd som beviljats.</w:t>
      </w:r>
    </w:p>
    <w:p w14:paraId="1AC5F539" w14:textId="77777777" w:rsidR="00745165" w:rsidRDefault="00745165" w:rsidP="00745165">
      <w:pPr>
        <w:pStyle w:val="Brdtext"/>
      </w:pPr>
      <w:r>
        <w:t>Makars och registrerade partners inkomster läggs samman och fördelas med hälften på vardera personen. Var och en debiteras avgift efter det bistånd som beviljats.</w:t>
      </w:r>
    </w:p>
    <w:p w14:paraId="375D506B" w14:textId="77777777" w:rsidR="00745165" w:rsidRDefault="00745165" w:rsidP="00745165">
      <w:pPr>
        <w:pStyle w:val="Brdtext"/>
      </w:pPr>
      <w:r>
        <w:t>Brukare som har omsorgsinsatser från kommunen och samtidigt får ekonomiskt bistånd för sin försörjning ska inte debiteras för omvårdnadsavgifter. Matkostnader och hyreskostnader åligger alltid den enskilde att betala. Den enskilde ska själv lämna in underlag som styrker att de har ekonomiskt bistånd för sin försörjning. Det åligger den enskilde att snarast meddela avgiftshandläggare om det ekonomiska biståndet upphör. Avgiftshandläggare ska göra regelbundna kontroller gällande att den enskildes uppgifter är riktiga och vid beho</w:t>
      </w:r>
      <w:r w:rsidR="003024BB">
        <w:t>v kräva ersättning i efterhand.</w:t>
      </w:r>
    </w:p>
    <w:p w14:paraId="11E2E201" w14:textId="77777777" w:rsidR="00745165" w:rsidRDefault="00745165" w:rsidP="003024BB">
      <w:pPr>
        <w:pStyle w:val="Rubrik2"/>
      </w:pPr>
      <w:bookmarkStart w:id="28" w:name="_Toc155175041"/>
      <w:r>
        <w:t>Inkomst av kapital</w:t>
      </w:r>
      <w:bookmarkEnd w:id="28"/>
    </w:p>
    <w:p w14:paraId="4804FEA1" w14:textId="77777777" w:rsidR="00745165" w:rsidRDefault="00745165" w:rsidP="00745165">
      <w:pPr>
        <w:pStyle w:val="Brdtext"/>
      </w:pPr>
      <w:r>
        <w:t>För inkomstslaget kapital beräknas den faktiska nettoinkomsten den 31 december föregående år.</w:t>
      </w:r>
    </w:p>
    <w:p w14:paraId="02A93E29" w14:textId="6C902F08" w:rsidR="00745165" w:rsidRDefault="00745165" w:rsidP="00745165">
      <w:pPr>
        <w:pStyle w:val="Brdtext"/>
      </w:pPr>
      <w:r>
        <w:t xml:space="preserve">Till inkomst av kapital hänförs sådana inkomster och utgifter som inte ska hänföras till näringsverksamhet eller till tjänst. Till kapital hör </w:t>
      </w:r>
      <w:r w:rsidR="00D557A6">
        <w:t>till exempel</w:t>
      </w:r>
      <w:r>
        <w:t xml:space="preserve"> uthyrning av privata tillgångar, utdelning på aktier, vinst vid försäljning av tillgångar och ränteutgifter. Det saknar betydelse om inkomsterna/utgifterna är löpande eller tillfälliga</w:t>
      </w:r>
    </w:p>
    <w:p w14:paraId="31C24BF0" w14:textId="77777777" w:rsidR="00745165" w:rsidRDefault="00745165" w:rsidP="003024BB">
      <w:pPr>
        <w:pStyle w:val="Rubrik3"/>
      </w:pPr>
      <w:bookmarkStart w:id="29" w:name="_Toc155175042"/>
      <w:r>
        <w:t>Utgifter</w:t>
      </w:r>
      <w:bookmarkEnd w:id="29"/>
    </w:p>
    <w:p w14:paraId="05E81401" w14:textId="77777777" w:rsidR="00745165" w:rsidRDefault="00745165" w:rsidP="00745165">
      <w:pPr>
        <w:pStyle w:val="Brdtext"/>
      </w:pPr>
      <w:r>
        <w:t>Avgiftsgrundande avgifter utöver de kostnader som anges i reglerna för lägsta förbehållsbelopp är följande utgifter avgiftsgrundande.</w:t>
      </w:r>
    </w:p>
    <w:p w14:paraId="33541E5D" w14:textId="77777777" w:rsidR="00745165" w:rsidRDefault="00745165" w:rsidP="003024BB">
      <w:pPr>
        <w:pStyle w:val="Punktlista"/>
      </w:pPr>
      <w:r>
        <w:t>Boendekostnad (även hos extern vårdgivare)</w:t>
      </w:r>
    </w:p>
    <w:p w14:paraId="3D1DB1DF" w14:textId="77777777" w:rsidR="00745165" w:rsidRDefault="00745165" w:rsidP="003024BB">
      <w:pPr>
        <w:pStyle w:val="Punktlista"/>
      </w:pPr>
      <w:r>
        <w:t>Underhållsbidrag</w:t>
      </w:r>
    </w:p>
    <w:p w14:paraId="373D9AEB" w14:textId="77777777" w:rsidR="00745165" w:rsidRDefault="00745165" w:rsidP="003024BB">
      <w:pPr>
        <w:pStyle w:val="Punktlista"/>
      </w:pPr>
      <w:r>
        <w:t>Barnomsorgsavgift</w:t>
      </w:r>
    </w:p>
    <w:p w14:paraId="516CFA38" w14:textId="74823408" w:rsidR="00745165" w:rsidRDefault="00745165" w:rsidP="00745165">
      <w:pPr>
        <w:pStyle w:val="Brdtext"/>
      </w:pPr>
      <w:r>
        <w:t xml:space="preserve">Kommunen tar </w:t>
      </w:r>
      <w:proofErr w:type="gramStart"/>
      <w:r w:rsidRPr="00B67954">
        <w:t>ej</w:t>
      </w:r>
      <w:proofErr w:type="gramEnd"/>
      <w:r w:rsidRPr="00B67954">
        <w:t xml:space="preserve"> </w:t>
      </w:r>
      <w:r w:rsidR="0042571A" w:rsidRPr="00B67954">
        <w:t xml:space="preserve">hänsyn till </w:t>
      </w:r>
      <w:r w:rsidRPr="00B67954">
        <w:t>kostnader för</w:t>
      </w:r>
      <w:r>
        <w:t xml:space="preserve"> privata lån som exempelvis lån på bil, kontokort, krav från kronofogden eller liknande.</w:t>
      </w:r>
    </w:p>
    <w:p w14:paraId="5CC80FCF" w14:textId="77777777" w:rsidR="00745165" w:rsidRDefault="00745165" w:rsidP="003024BB">
      <w:pPr>
        <w:pStyle w:val="Rubrik2"/>
      </w:pPr>
      <w:bookmarkStart w:id="30" w:name="_Toc155175043"/>
      <w:r>
        <w:lastRenderedPageBreak/>
        <w:t>Skatter som avräknas från inkomsterna</w:t>
      </w:r>
      <w:bookmarkEnd w:id="30"/>
    </w:p>
    <w:p w14:paraId="02134D66" w14:textId="77777777" w:rsidR="00745165" w:rsidRDefault="00745165" w:rsidP="00745165">
      <w:pPr>
        <w:pStyle w:val="Brdtext"/>
      </w:pPr>
      <w:r>
        <w:t>Kommunal och statlig inkomstskatt samt skatt på inkomst av kapital avräknas från inkomsterna.</w:t>
      </w:r>
    </w:p>
    <w:p w14:paraId="398CE353" w14:textId="77777777" w:rsidR="00745165" w:rsidRDefault="00745165" w:rsidP="00745165">
      <w:pPr>
        <w:pStyle w:val="Brdtext"/>
      </w:pPr>
      <w:r>
        <w:t>Hänsyn tas till gällande skattesatser och regler för grundavdrag, särskilt grundavdrag och andra avdrag enligt gällande deklarationsanvisningar.</w:t>
      </w:r>
    </w:p>
    <w:p w14:paraId="6CF9B381" w14:textId="77777777" w:rsidR="00745165" w:rsidRDefault="00745165" w:rsidP="003024BB">
      <w:pPr>
        <w:pStyle w:val="Rubrik2"/>
      </w:pPr>
      <w:bookmarkStart w:id="31" w:name="_Toc155175044"/>
      <w:r>
        <w:t>Ändrade inkomstförhållanden</w:t>
      </w:r>
      <w:bookmarkEnd w:id="31"/>
    </w:p>
    <w:p w14:paraId="4268503A" w14:textId="77777777" w:rsidR="00745165" w:rsidRDefault="00745165" w:rsidP="00745165">
      <w:pPr>
        <w:pStyle w:val="Brdtext"/>
      </w:pPr>
      <w:r>
        <w:t>Avgiftsutrymmet kan ändras under året av flera skäl till exempel om inkomstförhållandena ändras, om äktenskap eller partnerskap ingås eller upplöses, om behov av högre förbehållsbelopp uppkommer eller om bostadstillägg eller liknande bidrag beviljas eller upphör att utgå. Detta kan påverka avgiften och då skickas nytt avgiftsbeslut ut.</w:t>
      </w:r>
    </w:p>
    <w:p w14:paraId="36DA9E5B" w14:textId="77777777" w:rsidR="003024BB" w:rsidRDefault="00745165" w:rsidP="00745165">
      <w:pPr>
        <w:pStyle w:val="Brdtext"/>
      </w:pPr>
      <w:r>
        <w:t>Brukaren är skyldig att själv informera om ändrade förhållanden som sker under året och som kan påverka beräkningen av avgiften. Brukaren ska kunna verifiera de uppgifter som lämnas och på uppmaning inkomma med do</w:t>
      </w:r>
      <w:r w:rsidR="003024BB">
        <w:t>kument som styrker uppgifterna.</w:t>
      </w:r>
    </w:p>
    <w:p w14:paraId="7BF9E85D" w14:textId="77777777" w:rsidR="003024BB" w:rsidRDefault="00745165" w:rsidP="00745165">
      <w:pPr>
        <w:pStyle w:val="Brdtext"/>
      </w:pPr>
      <w:r>
        <w:t>Kommunen gör regelbundna hämtningar från Försäkringskassan. I de fall uppgifter framkommer om ändrade förhållanden beträffande inkomster, under innevarande år ska hänsyn tas till det</w:t>
      </w:r>
      <w:r w:rsidR="003024BB">
        <w:t>ta vid nettoinkomstberäkningen.</w:t>
      </w:r>
    </w:p>
    <w:p w14:paraId="3D5439C9" w14:textId="77777777" w:rsidR="00745165" w:rsidRDefault="00745165" w:rsidP="00745165">
      <w:pPr>
        <w:pStyle w:val="Brdtext"/>
      </w:pPr>
      <w:r>
        <w:t>Det individuella avgiftsutrymmet för hemtjänst och dagverksamhet eller för bostad i sådant särskilt boende som inte omfattas av bestämmelserna i 12 kapitlet i jordabalken (hyreslagen) ska ändras om något förhållande som påverkar avgiftens storlek har ändrats. Ändring av avgiften ska gälla från och med månaden efter den månad då anledning till ändringen uppkom. Avgifterna får räknas om utan föregående underrättelse om ändringen föranleds av förändringar i prisbasbeloppet.</w:t>
      </w:r>
    </w:p>
    <w:p w14:paraId="6339B38D" w14:textId="77777777" w:rsidR="00745165" w:rsidRDefault="00745165" w:rsidP="003024BB">
      <w:pPr>
        <w:pStyle w:val="Rubrik1"/>
      </w:pPr>
      <w:bookmarkStart w:id="32" w:name="_Toc155175045"/>
      <w:r>
        <w:t>Bostadskostnader</w:t>
      </w:r>
      <w:bookmarkEnd w:id="32"/>
    </w:p>
    <w:p w14:paraId="37AA18C4" w14:textId="77777777" w:rsidR="00745165" w:rsidRDefault="003024BB" w:rsidP="00745165">
      <w:pPr>
        <w:pStyle w:val="Brdtext"/>
      </w:pPr>
      <w:r>
        <w:t>B</w:t>
      </w:r>
      <w:r w:rsidR="00745165">
        <w:t>ostadskostnad</w:t>
      </w:r>
      <w:r>
        <w:t>en</w:t>
      </w:r>
      <w:r w:rsidR="00745165">
        <w:t xml:space="preserve"> påverkar avgift</w:t>
      </w:r>
      <w:r>
        <w:t>en</w:t>
      </w:r>
      <w:r w:rsidR="00745165">
        <w:t xml:space="preserve"> för äldreomsorgen. Bostadskostnaden består av</w:t>
      </w:r>
    </w:p>
    <w:p w14:paraId="1384EA4D" w14:textId="77777777" w:rsidR="00745165" w:rsidRDefault="00745165" w:rsidP="003024BB">
      <w:pPr>
        <w:pStyle w:val="Punktlista"/>
      </w:pPr>
      <w:r>
        <w:t>hyra eller månadsavgift om du bor i lägenhet (</w:t>
      </w:r>
      <w:proofErr w:type="gramStart"/>
      <w:r>
        <w:t>ej</w:t>
      </w:r>
      <w:proofErr w:type="gramEnd"/>
      <w:r>
        <w:t xml:space="preserve"> avgift för parkering och/eller garage)</w:t>
      </w:r>
    </w:p>
    <w:p w14:paraId="6D1D504E" w14:textId="77777777" w:rsidR="00745165" w:rsidRDefault="00745165" w:rsidP="003024BB">
      <w:pPr>
        <w:pStyle w:val="Punktlista"/>
      </w:pPr>
      <w:r>
        <w:t>viss del av räntekostnaden för bostadslån</w:t>
      </w:r>
    </w:p>
    <w:p w14:paraId="189EB35B" w14:textId="77777777" w:rsidR="00745165" w:rsidRDefault="00745165" w:rsidP="003024BB">
      <w:pPr>
        <w:pStyle w:val="Punktlista"/>
      </w:pPr>
      <w:r>
        <w:t>tomträttsavgäld och fastighetsavgift (om du bor i småhus)</w:t>
      </w:r>
    </w:p>
    <w:p w14:paraId="1B5356A5" w14:textId="77777777" w:rsidR="00745165" w:rsidRDefault="00745165" w:rsidP="003024BB">
      <w:pPr>
        <w:pStyle w:val="Punktlista"/>
      </w:pPr>
      <w:r>
        <w:t>eventuell kostnad för bostadens uppvärmning och varmvatten, utöver hyra eller avgift.</w:t>
      </w:r>
    </w:p>
    <w:p w14:paraId="672FAE56" w14:textId="77777777" w:rsidR="00745165" w:rsidRDefault="00745165" w:rsidP="00745165">
      <w:pPr>
        <w:pStyle w:val="Brdtext"/>
      </w:pPr>
      <w:r>
        <w:t>Hushållsel räknas inte som boendekostnad.</w:t>
      </w:r>
    </w:p>
    <w:p w14:paraId="2B401480" w14:textId="77777777" w:rsidR="00745165" w:rsidRDefault="00745165" w:rsidP="00745165">
      <w:pPr>
        <w:pStyle w:val="Brdtext"/>
      </w:pPr>
      <w:r>
        <w:t>Kostnaden för uppvärmning och drift räknas ut utifrån Pensionsmyndighetens schablonbelopp.</w:t>
      </w:r>
    </w:p>
    <w:p w14:paraId="545F449F" w14:textId="77777777" w:rsidR="00745165" w:rsidRDefault="00745165" w:rsidP="00745165">
      <w:pPr>
        <w:pStyle w:val="Brdtext"/>
      </w:pPr>
      <w:r>
        <w:t>Bostadskostnaden delas med det antal vu</w:t>
      </w:r>
      <w:r w:rsidR="003024BB">
        <w:t>xna personer som delar hushåll.</w:t>
      </w:r>
    </w:p>
    <w:p w14:paraId="65D86499" w14:textId="77777777" w:rsidR="00745165" w:rsidRDefault="00745165" w:rsidP="003024BB">
      <w:pPr>
        <w:pStyle w:val="Rubrik2"/>
      </w:pPr>
      <w:bookmarkStart w:id="33" w:name="_Toc155175046"/>
      <w:r>
        <w:t>Beräkning av bostadskostnader</w:t>
      </w:r>
      <w:bookmarkEnd w:id="33"/>
    </w:p>
    <w:p w14:paraId="39981D72" w14:textId="18761E64" w:rsidR="00745165" w:rsidRDefault="00745165" w:rsidP="00745165">
      <w:pPr>
        <w:pStyle w:val="Brdtext"/>
      </w:pPr>
      <w:r>
        <w:t xml:space="preserve">Den faktiska bostadskostnaden för olika bostadstyper beräknas med vissa undantag enligt de schablonregler som tillämpas av Försäkringskassan och Pensionsmyndigheten vid beräkning av </w:t>
      </w:r>
      <w:r w:rsidR="00D557A6">
        <w:t>bland annat</w:t>
      </w:r>
      <w:r>
        <w:t xml:space="preserve"> bostadstillägg.</w:t>
      </w:r>
    </w:p>
    <w:p w14:paraId="1BAE6C6B" w14:textId="77777777" w:rsidR="00745165" w:rsidRDefault="00745165" w:rsidP="00745165">
      <w:pPr>
        <w:pStyle w:val="Brdtext"/>
      </w:pPr>
      <w:r>
        <w:lastRenderedPageBreak/>
        <w:t>För varje myndig person som bor i bostaden ska bostadskostnaden för var och en av dem fördelas proportionellt av den framräknade faktiska bostadskostnaden.</w:t>
      </w:r>
    </w:p>
    <w:p w14:paraId="0D81FBB9" w14:textId="77777777" w:rsidR="00745165" w:rsidRDefault="00745165" w:rsidP="00745165">
      <w:pPr>
        <w:pStyle w:val="Brdtext"/>
      </w:pPr>
      <w:r>
        <w:t>Endast kostnader för den bostad där brukaren stadigvarande bor ingår i beräkningen.</w:t>
      </w:r>
    </w:p>
    <w:p w14:paraId="4EA29A2F" w14:textId="77777777" w:rsidR="00745165" w:rsidRDefault="003024BB" w:rsidP="003024BB">
      <w:pPr>
        <w:pStyle w:val="Rubrik1"/>
      </w:pPr>
      <w:r>
        <w:t xml:space="preserve"> </w:t>
      </w:r>
      <w:bookmarkStart w:id="34" w:name="_Toc155175047"/>
      <w:r w:rsidR="00745165">
        <w:t>Jämkningsregler</w:t>
      </w:r>
      <w:bookmarkEnd w:id="34"/>
    </w:p>
    <w:p w14:paraId="4F01DCD5" w14:textId="77777777" w:rsidR="00745165" w:rsidRDefault="00745165" w:rsidP="007B33F0">
      <w:pPr>
        <w:pStyle w:val="Rubrik2"/>
      </w:pPr>
      <w:bookmarkStart w:id="35" w:name="_Toc155175048"/>
      <w:r>
        <w:t>Ensamstående flyttar till bostad i särskild boendeform</w:t>
      </w:r>
      <w:bookmarkEnd w:id="35"/>
    </w:p>
    <w:p w14:paraId="1581B677" w14:textId="77777777" w:rsidR="00745165" w:rsidRDefault="00745165" w:rsidP="00745165">
      <w:pPr>
        <w:pStyle w:val="Brdtext"/>
      </w:pPr>
      <w:r>
        <w:t>Vid ensamståendes flyttning till bostad i särskild boendeform ska brukaren beredas ekonomisk möjlighet att avveckla sin tidigare bostad. Denna avvecklingstid får uppgå till högst tre månader. Under den tiden avräknas den faktiska bostadskostnaderna för båda bostäderna mot nettoinkomsterna. Detta påverkar endast omvårdnadsavgiften.</w:t>
      </w:r>
    </w:p>
    <w:p w14:paraId="2C41B9F7" w14:textId="77777777" w:rsidR="00745165" w:rsidRDefault="00745165" w:rsidP="00745165">
      <w:pPr>
        <w:pStyle w:val="Brdtext"/>
      </w:pPr>
      <w:r>
        <w:t>För att hänsyn ska tas till dubbla boendekostnader ska skriftlig ansökan lämnas inom en månad från det att brukaren flyttade till särskilt boende.</w:t>
      </w:r>
    </w:p>
    <w:p w14:paraId="7087FE30" w14:textId="77777777" w:rsidR="00745165" w:rsidRDefault="00745165" w:rsidP="00745165">
      <w:pPr>
        <w:pStyle w:val="Brdtext"/>
      </w:pPr>
      <w:r>
        <w:t>I de fall brukarens högkostnadsskydd blir negativt sedan bostadskostnader och förbehållsbelopp avräknats från nettoinkomsterna sker dock ingen jämkning av hyresavgiften och heldygnskost i den särskilda boendeformen.</w:t>
      </w:r>
    </w:p>
    <w:p w14:paraId="2C2F5FE4" w14:textId="77777777" w:rsidR="00745165" w:rsidRDefault="00745165" w:rsidP="007B33F0">
      <w:pPr>
        <w:pStyle w:val="Rubrik2"/>
      </w:pPr>
      <w:bookmarkStart w:id="36" w:name="_Toc155175049"/>
      <w:r>
        <w:t>En av två makar flyttar till bostad i särskild boendeform</w:t>
      </w:r>
      <w:bookmarkEnd w:id="36"/>
    </w:p>
    <w:p w14:paraId="307E6966" w14:textId="77777777" w:rsidR="00745165" w:rsidRDefault="00745165" w:rsidP="007B33F0">
      <w:pPr>
        <w:pStyle w:val="Rubrik3"/>
      </w:pPr>
      <w:bookmarkStart w:id="37" w:name="_Toc155175050"/>
      <w:r>
        <w:t>Tudelningsprincipen</w:t>
      </w:r>
      <w:bookmarkEnd w:id="37"/>
    </w:p>
    <w:p w14:paraId="7C9E310A" w14:textId="77777777" w:rsidR="00745165" w:rsidRDefault="00745165" w:rsidP="00745165">
      <w:pPr>
        <w:pStyle w:val="Brdtext"/>
      </w:pPr>
      <w:r>
        <w:t>Om maken med den högsta inkomsten flyttar till en bostad i särskild boendeform sker en jämkning av inkomsterna så att förbehållsbeloppet för den kvarboende maken eller sambon säkras. Om maken med den lägsta inkomsten flyttar till särskilt boende eller bostad med särskild service sker ingen tudelning av inkomsterna. Dessa beräkningsregler tillämpas utan att den enskilde påkallar det.</w:t>
      </w:r>
    </w:p>
    <w:p w14:paraId="5BCC354E" w14:textId="77777777" w:rsidR="00745165" w:rsidRDefault="00745165" w:rsidP="007B33F0">
      <w:pPr>
        <w:pStyle w:val="Rubrik3"/>
      </w:pPr>
      <w:bookmarkStart w:id="38" w:name="_Toc155175051"/>
      <w:r>
        <w:t>Kvarboendeskydd</w:t>
      </w:r>
      <w:bookmarkEnd w:id="38"/>
    </w:p>
    <w:p w14:paraId="4425E819" w14:textId="77777777" w:rsidR="00745165" w:rsidRDefault="00745165" w:rsidP="00745165">
      <w:pPr>
        <w:pStyle w:val="Brdtext"/>
      </w:pPr>
      <w:r>
        <w:t>Om den kvarboende maken trots detta förfarande inte har tillräckligt med medel i nivå med förbehållsbelopp och hyra ska ytterligare medel överföras från den andra makens nettoinkomster för att täcka denna skillnad.</w:t>
      </w:r>
    </w:p>
    <w:p w14:paraId="7D45DD19" w14:textId="77777777" w:rsidR="00745165" w:rsidRDefault="00745165" w:rsidP="00745165">
      <w:pPr>
        <w:pStyle w:val="Brdtext"/>
      </w:pPr>
      <w:r>
        <w:t>Därefter beräknas förbehållsbelopp och avgifter för den make som flyttat till den särskilda boendeformen på basis av de kvarvarande nettoinkomster som denna har.</w:t>
      </w:r>
    </w:p>
    <w:p w14:paraId="7C3FF600" w14:textId="77777777" w:rsidR="00745165" w:rsidRDefault="00745165" w:rsidP="007B33F0">
      <w:pPr>
        <w:pStyle w:val="Rubrik3"/>
      </w:pPr>
      <w:bookmarkStart w:id="39" w:name="_Toc155175052"/>
      <w:r>
        <w:t>Omprövning vid ändrad pensionsstatus</w:t>
      </w:r>
      <w:bookmarkEnd w:id="39"/>
    </w:p>
    <w:p w14:paraId="3CCD49D3" w14:textId="77777777" w:rsidR="00745165" w:rsidRDefault="00745165" w:rsidP="00745165">
      <w:pPr>
        <w:pStyle w:val="Brdtext"/>
      </w:pPr>
      <w:r>
        <w:t>När Pensionsmyndigheten beslutat om ändrad pensionsstatus för makar som lever med skild hushållsgemenskap ska ny avgiftsprövning ske i och med att makarna då får ändrade inkomster, bostadskostnader etc.</w:t>
      </w:r>
    </w:p>
    <w:p w14:paraId="2A95E5D1" w14:textId="77777777" w:rsidR="00745165" w:rsidRDefault="00745165" w:rsidP="00F25E15">
      <w:pPr>
        <w:pStyle w:val="Rubrik2"/>
      </w:pPr>
      <w:bookmarkStart w:id="40" w:name="_Toc155175053"/>
      <w:r>
        <w:t>Sjukhusvistelse</w:t>
      </w:r>
      <w:bookmarkEnd w:id="40"/>
    </w:p>
    <w:p w14:paraId="539E4550" w14:textId="7D581C24" w:rsidR="00745165" w:rsidRDefault="00745165" w:rsidP="00745165">
      <w:pPr>
        <w:pStyle w:val="Brdtext"/>
      </w:pPr>
      <w:r>
        <w:t xml:space="preserve">För brukare i särskild boendeform jämkas avgiften för heldygnskost vid </w:t>
      </w:r>
      <w:r w:rsidRPr="00B67954">
        <w:t xml:space="preserve">sjukhusvistelse. </w:t>
      </w:r>
      <w:r w:rsidR="00F25E15" w:rsidRPr="00B67954">
        <w:t xml:space="preserve">Detta gäller såväl planerad som oplanerad sjukhusvistelse. </w:t>
      </w:r>
      <w:r w:rsidRPr="00B67954">
        <w:t>Vid</w:t>
      </w:r>
      <w:r>
        <w:t xml:space="preserve"> beräkning av antal vårddagar räknas inskrivningsdag, men inte utskrivningsdag från sjukhuset.</w:t>
      </w:r>
    </w:p>
    <w:p w14:paraId="79D5E55A" w14:textId="77777777" w:rsidR="00745165" w:rsidRDefault="00745165" w:rsidP="00745165">
      <w:pPr>
        <w:pStyle w:val="Brdtext"/>
      </w:pPr>
      <w:r>
        <w:t xml:space="preserve"> </w:t>
      </w:r>
    </w:p>
    <w:p w14:paraId="1DCC9EFD" w14:textId="77777777" w:rsidR="00745165" w:rsidRDefault="00745165" w:rsidP="003024BB">
      <w:pPr>
        <w:pStyle w:val="Rubrik1"/>
      </w:pPr>
      <w:bookmarkStart w:id="41" w:name="_Toc155175054"/>
      <w:r>
        <w:lastRenderedPageBreak/>
        <w:t>Avgifter</w:t>
      </w:r>
      <w:bookmarkEnd w:id="41"/>
    </w:p>
    <w:p w14:paraId="4DFC1BF6" w14:textId="77777777" w:rsidR="00745165" w:rsidRDefault="00745165" w:rsidP="007B33F0">
      <w:pPr>
        <w:pStyle w:val="Rubrik2"/>
      </w:pPr>
      <w:bookmarkStart w:id="42" w:name="_Toc155175055"/>
      <w:r>
        <w:t>Hemtjänst</w:t>
      </w:r>
      <w:bookmarkEnd w:id="42"/>
    </w:p>
    <w:p w14:paraId="5BC99437" w14:textId="77777777" w:rsidR="00745165" w:rsidRDefault="00745165" w:rsidP="00745165">
      <w:pPr>
        <w:pStyle w:val="Brdtext"/>
      </w:pPr>
      <w:r>
        <w:t>Hemtjänst omfattar dels uppgifter av servicekaraktär och dels uppgifter mera inriktade mot personlig omvårdnad.</w:t>
      </w:r>
    </w:p>
    <w:p w14:paraId="5F47F8BD" w14:textId="6F3CBD0A" w:rsidR="00745165" w:rsidRDefault="00745165" w:rsidP="00745165">
      <w:pPr>
        <w:pStyle w:val="Brdtext"/>
      </w:pPr>
      <w:r>
        <w:t xml:space="preserve">Med serviceuppgifter avses </w:t>
      </w:r>
      <w:r w:rsidR="00D557A6">
        <w:t>bland annat</w:t>
      </w:r>
      <w:r>
        <w:t xml:space="preserve"> praktisk hjälp med hemmets skötsel som städning och tvätt, hjälp med inköp, ärende till post- och bankkontor.</w:t>
      </w:r>
    </w:p>
    <w:p w14:paraId="671E670A" w14:textId="3B904E24" w:rsidR="00745165" w:rsidRPr="0026017E" w:rsidRDefault="00745165" w:rsidP="00745165">
      <w:pPr>
        <w:pStyle w:val="Brdtext"/>
      </w:pPr>
      <w:r>
        <w:t>Med personlig omvårdnad avses de insatser som därutöver behövs för att tillgodose fysiska, psykiska och sociala behov som exempelvis hjälp för att kunna äta och dricka, klä och förflytta sig, sköta personlig hygien och i övrigt insatser som behövs för att bryta isolering</w:t>
      </w:r>
      <w:r w:rsidRPr="00B67954">
        <w:t xml:space="preserve">, </w:t>
      </w:r>
      <w:r w:rsidR="00D557A6" w:rsidRPr="00B67954">
        <w:t>till exempel</w:t>
      </w:r>
      <w:r w:rsidRPr="00B67954">
        <w:t xml:space="preserve"> ledsagning eller för att brukaren ska känna trygghet i det egna hemmet. </w:t>
      </w:r>
      <w:r w:rsidR="0026017E" w:rsidRPr="00B67954">
        <w:t>Nattillsyn räknas som personlig omvårdnad och kan utföras fysiskt eller digitalt.</w:t>
      </w:r>
      <w:r w:rsidR="0026017E" w:rsidRPr="0026017E">
        <w:t xml:space="preserve"> </w:t>
      </w:r>
    </w:p>
    <w:p w14:paraId="1463D88E" w14:textId="77777777" w:rsidR="00745165" w:rsidRDefault="00745165" w:rsidP="00745165">
      <w:pPr>
        <w:pStyle w:val="Brdtext"/>
      </w:pPr>
      <w:r>
        <w:t>I de fall läkare skrivit intyg om egenvård, räknas den som hemtjänst.</w:t>
      </w:r>
    </w:p>
    <w:p w14:paraId="557784F8" w14:textId="77777777" w:rsidR="00745165" w:rsidRDefault="00745165" w:rsidP="007B33F0">
      <w:pPr>
        <w:pStyle w:val="Rubrik3"/>
      </w:pPr>
      <w:bookmarkStart w:id="43" w:name="_Toc155175056"/>
      <w:r>
        <w:t>Hemtjänsttaxa i ordinärt boende</w:t>
      </w:r>
      <w:bookmarkEnd w:id="43"/>
    </w:p>
    <w:p w14:paraId="6534FF93" w14:textId="79A3CBEF" w:rsidR="00745165" w:rsidRPr="00B67954" w:rsidRDefault="00745165" w:rsidP="00745165">
      <w:pPr>
        <w:pStyle w:val="Brdtext"/>
      </w:pPr>
      <w:r>
        <w:t xml:space="preserve">Hemtjänstinsatserna i </w:t>
      </w:r>
      <w:r w:rsidRPr="00B67954">
        <w:t>ordinärt boende beviljas i förväg per vecka eller månad efter individuell behovsprövning.</w:t>
      </w:r>
      <w:r w:rsidR="007D622F" w:rsidRPr="00B67954">
        <w:t xml:space="preserve"> Brukaren betalar en avgift enligt kommunens timbaserade taxa för utförda hemtjänstinsatse</w:t>
      </w:r>
      <w:r w:rsidR="007D622F" w:rsidRPr="0005240F">
        <w:t>r</w:t>
      </w:r>
      <w:r w:rsidR="0005240F" w:rsidRPr="0005240F">
        <w:t>.</w:t>
      </w:r>
    </w:p>
    <w:p w14:paraId="60826862" w14:textId="3B3E1165" w:rsidR="007D622F" w:rsidRPr="00B67954" w:rsidRDefault="007D622F" w:rsidP="007D622F">
      <w:pPr>
        <w:pStyle w:val="Brdtext"/>
      </w:pPr>
      <w:r w:rsidRPr="00B67954">
        <w:t>Timavgiften är 0,673 % av prisbasbeloppet per timme, dock maximalt en tolftedel av</w:t>
      </w:r>
      <w:r w:rsidR="004E7665" w:rsidRPr="00B67954">
        <w:t xml:space="preserve"> 0,5392 prisbasbelopp per månad, vilket anges i 8 kap. 5 § punkt 1 </w:t>
      </w:r>
      <w:proofErr w:type="spellStart"/>
      <w:r w:rsidR="004E7665" w:rsidRPr="00B67954">
        <w:t>SoL.</w:t>
      </w:r>
      <w:proofErr w:type="spellEnd"/>
    </w:p>
    <w:p w14:paraId="104DBFF4" w14:textId="4D8DAF44" w:rsidR="00745165" w:rsidRPr="00B67954" w:rsidRDefault="00745165" w:rsidP="0005240F">
      <w:pPr>
        <w:pStyle w:val="Rubrik4"/>
      </w:pPr>
      <w:r w:rsidRPr="00B67954">
        <w:t>Debitering av hemtjänst</w:t>
      </w:r>
    </w:p>
    <w:p w14:paraId="11C9B19C" w14:textId="28B9D904" w:rsidR="007B33F0" w:rsidRPr="00B67954" w:rsidRDefault="00745165" w:rsidP="00745165">
      <w:pPr>
        <w:pStyle w:val="Brdtext"/>
      </w:pPr>
      <w:r w:rsidRPr="00B67954">
        <w:t xml:space="preserve">Debiteringsunderlag inhämtas via mätning </w:t>
      </w:r>
      <w:r w:rsidR="004B7FEC" w:rsidRPr="00B67954">
        <w:t xml:space="preserve">hos brukaren per arbetad minut och </w:t>
      </w:r>
      <w:r w:rsidRPr="00B67954">
        <w:t>brukaren debiteras</w:t>
      </w:r>
      <w:r w:rsidR="004B7FEC" w:rsidRPr="00B67954">
        <w:t xml:space="preserve"> sedan för faktiskt utförd tid. F</w:t>
      </w:r>
      <w:r w:rsidRPr="00B67954">
        <w:t xml:space="preserve">akturan kan således skilja sig från tidigare fakturor. </w:t>
      </w:r>
    </w:p>
    <w:p w14:paraId="21CAFCFF" w14:textId="1E87C4AB" w:rsidR="008F0F4A" w:rsidRDefault="004B7FEC" w:rsidP="00745165">
      <w:pPr>
        <w:pStyle w:val="Brdtext"/>
      </w:pPr>
      <w:r w:rsidRPr="00B67954">
        <w:t>Digital tillsyn debiteras på samma sätt som fysiskt besök av personal.</w:t>
      </w:r>
      <w:r>
        <w:t xml:space="preserve"> </w:t>
      </w:r>
    </w:p>
    <w:p w14:paraId="01AF6978" w14:textId="77777777" w:rsidR="00745165" w:rsidRDefault="00745165" w:rsidP="00745165">
      <w:pPr>
        <w:pStyle w:val="Brdtext"/>
      </w:pPr>
      <w:r>
        <w:t xml:space="preserve">Om brukaren önskar att avboka hemtjänstinsatser skall detta ske direkt till utföraren. </w:t>
      </w:r>
    </w:p>
    <w:p w14:paraId="416DD21F" w14:textId="77777777" w:rsidR="00745165" w:rsidRDefault="00745165" w:rsidP="007B33F0">
      <w:pPr>
        <w:pStyle w:val="Rubrik4"/>
      </w:pPr>
      <w:r>
        <w:t>Förändringar av inkomstförhållanden</w:t>
      </w:r>
    </w:p>
    <w:p w14:paraId="2D22CB94" w14:textId="77777777" w:rsidR="00745165" w:rsidRDefault="00745165" w:rsidP="00745165">
      <w:pPr>
        <w:pStyle w:val="Brdtext"/>
      </w:pPr>
      <w:r>
        <w:t>Vid en permanent förändring av inkomstförhållanden, som innebär ändrad inkomstklass i taxan, ändras avgiften först vid nästkommande månadsskifte.</w:t>
      </w:r>
    </w:p>
    <w:p w14:paraId="2AE8AEDB" w14:textId="77777777" w:rsidR="00745165" w:rsidRDefault="00745165" w:rsidP="007B33F0">
      <w:pPr>
        <w:pStyle w:val="Rubrik4"/>
      </w:pPr>
      <w:r>
        <w:t>Makar</w:t>
      </w:r>
    </w:p>
    <w:p w14:paraId="3B88C2FA" w14:textId="77777777" w:rsidR="00745165" w:rsidRDefault="00745165" w:rsidP="00745165">
      <w:pPr>
        <w:pStyle w:val="Brdtext"/>
      </w:pPr>
      <w:r>
        <w:t>Makars disponibla inkomst sammanräknas och fördelas med hälften på vardera personen. Avgift beräknas baserad på var och ens behov av hemtjänst.</w:t>
      </w:r>
    </w:p>
    <w:p w14:paraId="08ACCC3D" w14:textId="77777777" w:rsidR="00745165" w:rsidRDefault="00745165" w:rsidP="00745165">
      <w:pPr>
        <w:pStyle w:val="Brdtext"/>
      </w:pPr>
      <w:r>
        <w:t>Om en av makarna stadigvarande flyttat till en bostad i särskild boendeform ska den kvarboende makens (i det fall denne har hemtjänst för egen del) avgift för hemtjänst beräknas som för ensamstående. I övrigt se jämkningsregler för makar vid inflyttning till särskild boendeform, enligt punkt 6.2.</w:t>
      </w:r>
    </w:p>
    <w:p w14:paraId="6823E459" w14:textId="77777777" w:rsidR="00745165" w:rsidRDefault="00745165" w:rsidP="007B33F0">
      <w:pPr>
        <w:pStyle w:val="Rubrik4"/>
      </w:pPr>
      <w:r>
        <w:t>Andra sammanboende</w:t>
      </w:r>
    </w:p>
    <w:p w14:paraId="43FC2045" w14:textId="77777777" w:rsidR="007B33F0" w:rsidRDefault="00745165" w:rsidP="00745165">
      <w:pPr>
        <w:pStyle w:val="Brdtext"/>
      </w:pPr>
      <w:r>
        <w:t>Sammanboendes minimibelopp är detsamma som för makar.</w:t>
      </w:r>
    </w:p>
    <w:p w14:paraId="3A6ECD29" w14:textId="77777777" w:rsidR="00745165" w:rsidRDefault="00745165" w:rsidP="00745165">
      <w:pPr>
        <w:pStyle w:val="Brdtext"/>
      </w:pPr>
      <w:r>
        <w:t>För andra personer som stadigvarande sammanbor med delad hushållsgemenskap ska minimibelopp beräknas såsom för ensamstående. Boendekostnaden fördelas på var och en som ingår i hushållsgemenskapen.</w:t>
      </w:r>
    </w:p>
    <w:p w14:paraId="47C16C6B" w14:textId="77777777" w:rsidR="00745165" w:rsidRDefault="00745165" w:rsidP="00745165">
      <w:pPr>
        <w:pStyle w:val="Brdtext"/>
      </w:pPr>
      <w:r>
        <w:t>Avgiften beräknas var och en för sig efter de inkomster var och en har.</w:t>
      </w:r>
    </w:p>
    <w:p w14:paraId="62692C7F" w14:textId="77777777" w:rsidR="00745165" w:rsidRDefault="00745165" w:rsidP="007B33F0">
      <w:pPr>
        <w:pStyle w:val="Rubrik2"/>
      </w:pPr>
      <w:bookmarkStart w:id="44" w:name="_Toc155175057"/>
      <w:r>
        <w:lastRenderedPageBreak/>
        <w:t>Trygghetslarm</w:t>
      </w:r>
      <w:bookmarkEnd w:id="44"/>
    </w:p>
    <w:p w14:paraId="77DCE5FD" w14:textId="1C6B4C3D" w:rsidR="00745165" w:rsidRDefault="00745165" w:rsidP="00745165">
      <w:pPr>
        <w:pStyle w:val="Brdtext"/>
      </w:pPr>
      <w:r>
        <w:t>Avgiften för trygghetslarm avser trygghetste</w:t>
      </w:r>
      <w:r w:rsidR="0021707D">
        <w:t xml:space="preserve">lefon med bärbar </w:t>
      </w:r>
      <w:proofErr w:type="spellStart"/>
      <w:r w:rsidR="0021707D">
        <w:t>larmknapp</w:t>
      </w:r>
      <w:proofErr w:type="spellEnd"/>
      <w:r w:rsidR="0021707D">
        <w:t>.</w:t>
      </w:r>
      <w:r>
        <w:t xml:space="preserve"> Avgiften betalas som en månatlig abonnemangsavgift.</w:t>
      </w:r>
    </w:p>
    <w:p w14:paraId="707023A7" w14:textId="77777777" w:rsidR="00745165" w:rsidRDefault="00745165" w:rsidP="00745165">
      <w:pPr>
        <w:pStyle w:val="Brdtext"/>
      </w:pPr>
      <w:r>
        <w:t xml:space="preserve">Avgiften för trygghetslarm fastställs till 0,528 % av prisbasbeloppet per månad. Avgiften knyts till prisbasbeloppet och justeras årligen. Par som har ett gemensamt trygghetslarm med varsin </w:t>
      </w:r>
      <w:proofErr w:type="spellStart"/>
      <w:r>
        <w:t>larmknapp</w:t>
      </w:r>
      <w:proofErr w:type="spellEnd"/>
      <w:r>
        <w:t xml:space="preserve"> debiteras för halva kostnaden vardera.</w:t>
      </w:r>
    </w:p>
    <w:p w14:paraId="1914AA8B" w14:textId="1FA9C6CE" w:rsidR="00745165" w:rsidRDefault="00745165" w:rsidP="00745165">
      <w:pPr>
        <w:pStyle w:val="Brdtext"/>
      </w:pPr>
      <w:r>
        <w:t xml:space="preserve">Förlust av </w:t>
      </w:r>
      <w:proofErr w:type="spellStart"/>
      <w:r>
        <w:t>larmknapp</w:t>
      </w:r>
      <w:proofErr w:type="spellEnd"/>
      <w:r>
        <w:t xml:space="preserve"> och/eller kostnad för oaktsamhet med utrustning er</w:t>
      </w:r>
      <w:r w:rsidR="007B33F0">
        <w:t xml:space="preserve">sätts av brukaren. Kostnaden </w:t>
      </w:r>
      <w:r w:rsidRPr="0005240F">
        <w:t>regleras</w:t>
      </w:r>
      <w:r w:rsidR="00536B5E" w:rsidRPr="0005240F">
        <w:t xml:space="preserve"> i</w:t>
      </w:r>
      <w:r w:rsidR="0005240F">
        <w:t xml:space="preserve"> </w:t>
      </w:r>
      <w:r w:rsidR="00522D63" w:rsidRPr="0005240F">
        <w:t>kommunens</w:t>
      </w:r>
      <w:r w:rsidR="00522D63">
        <w:t xml:space="preserve"> </w:t>
      </w:r>
      <w:r>
        <w:t>avtal med leverantören. Avgiften reduceras inte om den enskilde är bortrest eller inlagd på sjukhus.</w:t>
      </w:r>
    </w:p>
    <w:p w14:paraId="48DF4720" w14:textId="005CC6AC" w:rsidR="00745165" w:rsidRPr="00152CF2" w:rsidRDefault="00745165" w:rsidP="00152CF2">
      <w:pPr>
        <w:pStyle w:val="Brdtext"/>
      </w:pPr>
      <w:r>
        <w:t xml:space="preserve">Avgiften för larm och resterande utrustning som ingår i paketet tas ut tills de är </w:t>
      </w:r>
      <w:r w:rsidRPr="0005240F">
        <w:t xml:space="preserve">återlämnade. </w:t>
      </w:r>
      <w:r w:rsidR="00152CF2" w:rsidRPr="0005240F">
        <w:t>Hel avgift debiteras även för innehav under del av månad.</w:t>
      </w:r>
    </w:p>
    <w:p w14:paraId="38B86C0B" w14:textId="77777777" w:rsidR="00745165" w:rsidRDefault="00745165" w:rsidP="007B33F0">
      <w:pPr>
        <w:pStyle w:val="Rubrik2"/>
      </w:pPr>
      <w:bookmarkStart w:id="45" w:name="_Toc155175058"/>
      <w:r>
        <w:t>Avgift för korttidsplats/växelvård</w:t>
      </w:r>
      <w:bookmarkEnd w:id="45"/>
    </w:p>
    <w:p w14:paraId="1615BE89" w14:textId="3C265EED" w:rsidR="00745165" w:rsidRDefault="00745165" w:rsidP="00745165">
      <w:pPr>
        <w:pStyle w:val="Brdtext"/>
      </w:pPr>
      <w:r>
        <w:t>Avgiften fastställs till 0,153 % av prisbasbeloppet per dygn. Avgiften knyts till prisbasbeloppet och justeras årligen. Avgift för boende,</w:t>
      </w:r>
      <w:r w:rsidR="00F25E15">
        <w:t xml:space="preserve"> omvårdnad och kost tillkommer.</w:t>
      </w:r>
      <w:r w:rsidR="00522D63">
        <w:rPr>
          <w:rStyle w:val="Fotnotsreferens"/>
        </w:rPr>
        <w:footnoteReference w:id="2"/>
      </w:r>
    </w:p>
    <w:p w14:paraId="5B3B4DC2" w14:textId="77777777" w:rsidR="00745165" w:rsidRDefault="00745165" w:rsidP="007B33F0">
      <w:pPr>
        <w:pStyle w:val="Rubrik2"/>
      </w:pPr>
      <w:bookmarkStart w:id="46" w:name="_Toc155175059"/>
      <w:r>
        <w:t>Avgift för dagverksamhet</w:t>
      </w:r>
      <w:bookmarkEnd w:id="46"/>
    </w:p>
    <w:p w14:paraId="0D22E9F7" w14:textId="77777777" w:rsidR="00745165" w:rsidRDefault="00745165" w:rsidP="00745165">
      <w:pPr>
        <w:pStyle w:val="Brdtext"/>
      </w:pPr>
      <w:r>
        <w:t>Avgiften fastställs till 0,095 % av prisbasbeloppet per dag. Avgiften knyts till prisbasbeloppet och justeras årligen. Avgift för kost tillkommer vid dagverksamhet och är fastställd till 0,123 % av prisbasbeloppet.</w:t>
      </w:r>
    </w:p>
    <w:p w14:paraId="0F765E15" w14:textId="77777777" w:rsidR="00745165" w:rsidRDefault="00745165" w:rsidP="007B33F0">
      <w:pPr>
        <w:pStyle w:val="Rubrik2"/>
      </w:pPr>
      <w:bookmarkStart w:id="47" w:name="_Toc155175060"/>
      <w:r>
        <w:t>Avgift för turbundna resor</w:t>
      </w:r>
      <w:bookmarkEnd w:id="47"/>
    </w:p>
    <w:p w14:paraId="4B040BB1" w14:textId="77777777" w:rsidR="00745165" w:rsidRPr="007B33F0" w:rsidRDefault="00745165" w:rsidP="007B33F0">
      <w:pPr>
        <w:pStyle w:val="Brdtext"/>
      </w:pPr>
      <w:r w:rsidRPr="007B33F0">
        <w:t>Från och med 1 januari 2023 tas ingen avgift ut för turbundna resor.</w:t>
      </w:r>
    </w:p>
    <w:p w14:paraId="75416AC0" w14:textId="77777777" w:rsidR="00745165" w:rsidRDefault="00745165" w:rsidP="007B33F0">
      <w:pPr>
        <w:pStyle w:val="Rubrik2"/>
      </w:pPr>
      <w:bookmarkStart w:id="48" w:name="_Toc155175061"/>
      <w:r>
        <w:t>Omvårdnadsavgift i särskild boendeform</w:t>
      </w:r>
      <w:bookmarkEnd w:id="48"/>
    </w:p>
    <w:p w14:paraId="69A945B4" w14:textId="68486DC3" w:rsidR="00745165" w:rsidRDefault="00745165" w:rsidP="00745165">
      <w:pPr>
        <w:pStyle w:val="Brdtext"/>
      </w:pPr>
      <w:r>
        <w:t xml:space="preserve">Brukare i särskild boendeform debiteras omvårdnadsavgift med högst en tolftedel av </w:t>
      </w:r>
      <w:r w:rsidR="004B7FEC">
        <w:t>0,5392 prisbasbelopp pe</w:t>
      </w:r>
      <w:r w:rsidR="00522D63">
        <w:t xml:space="preserve">r </w:t>
      </w:r>
      <w:r w:rsidR="00522D63" w:rsidRPr="0005240F">
        <w:t>månad enligt 8 kap. 5 § punkt 1</w:t>
      </w:r>
      <w:r w:rsidR="004901CC" w:rsidRPr="0005240F">
        <w:t xml:space="preserve"> </w:t>
      </w:r>
      <w:proofErr w:type="spellStart"/>
      <w:r w:rsidR="004901CC" w:rsidRPr="0005240F">
        <w:t>SoL</w:t>
      </w:r>
      <w:r w:rsidR="00522D63" w:rsidRPr="0005240F">
        <w:t>.</w:t>
      </w:r>
      <w:proofErr w:type="spellEnd"/>
      <w:r w:rsidR="00522D63">
        <w:t xml:space="preserve"> </w:t>
      </w:r>
    </w:p>
    <w:p w14:paraId="1DE3F145" w14:textId="77777777" w:rsidR="00745165" w:rsidRDefault="00745165" w:rsidP="00745165">
      <w:pPr>
        <w:pStyle w:val="Brdtext"/>
      </w:pPr>
      <w:r>
        <w:t xml:space="preserve">I särskilt boende med gemensam kosthållning tillkommer </w:t>
      </w:r>
      <w:proofErr w:type="spellStart"/>
      <w:r>
        <w:t>kostavgift</w:t>
      </w:r>
      <w:proofErr w:type="spellEnd"/>
      <w:r>
        <w:t>. Kostnaden för heldygnskost fastställs till 7,500 % av prisbasbeloppet.</w:t>
      </w:r>
    </w:p>
    <w:p w14:paraId="4CABA69A" w14:textId="77777777" w:rsidR="00745165" w:rsidRDefault="00745165" w:rsidP="00745165">
      <w:pPr>
        <w:pStyle w:val="Brdtext"/>
      </w:pPr>
      <w:r>
        <w:t>Avgiften är knuten till prisbasbeloppet och justeras årligen.</w:t>
      </w:r>
    </w:p>
    <w:p w14:paraId="7023472C" w14:textId="77777777" w:rsidR="007B33F0" w:rsidRDefault="00745165" w:rsidP="007B33F0">
      <w:pPr>
        <w:pStyle w:val="Rubrik3"/>
      </w:pPr>
      <w:bookmarkStart w:id="49" w:name="_Toc155175062"/>
      <w:r>
        <w:t>Makar och sammanboende som båda flyttat till särskild boendeform</w:t>
      </w:r>
      <w:bookmarkEnd w:id="49"/>
      <w:r>
        <w:t xml:space="preserve"> </w:t>
      </w:r>
    </w:p>
    <w:p w14:paraId="146E4C09" w14:textId="77777777" w:rsidR="00745165" w:rsidRDefault="00745165" w:rsidP="00745165">
      <w:pPr>
        <w:pStyle w:val="Brdtext"/>
      </w:pPr>
      <w:r>
        <w:t>Makar och sammanboende med var sin bostad i den särskilda boendeformen betraktas såsom ensamstående i avgiftshänseende och debiteras avgift efter vars och ens inkomstförhållande.</w:t>
      </w:r>
    </w:p>
    <w:p w14:paraId="6667C238" w14:textId="77777777" w:rsidR="00745165" w:rsidRDefault="00745165" w:rsidP="00745165">
      <w:pPr>
        <w:pStyle w:val="Brdtext"/>
      </w:pPr>
      <w:r>
        <w:t>För makar som delar en gemensam bostad i den särskilda boendeformen sammanräknas inkomsterna, förbehållsbelopp beräknas för var och en av dem såsom makar och avgift beräknas för var och en för sig.</w:t>
      </w:r>
    </w:p>
    <w:p w14:paraId="3592CD17" w14:textId="77777777" w:rsidR="00745165" w:rsidRDefault="007B33F0" w:rsidP="007B33F0">
      <w:pPr>
        <w:pStyle w:val="Rubrik3"/>
      </w:pPr>
      <w:bookmarkStart w:id="50" w:name="_Toc155175063"/>
      <w:r>
        <w:t>Parboendegaranti</w:t>
      </w:r>
      <w:bookmarkEnd w:id="50"/>
    </w:p>
    <w:p w14:paraId="5BD2B0AA" w14:textId="77777777" w:rsidR="00745165" w:rsidRDefault="00745165" w:rsidP="00745165">
      <w:pPr>
        <w:pStyle w:val="Brdtext"/>
      </w:pPr>
      <w:r>
        <w:t>Äldre har enligt socialtjänstlagen rätt att bo tillsammans i en särskild boendeform även om bara en av makarna har behov av sådant boende.</w:t>
      </w:r>
    </w:p>
    <w:p w14:paraId="3CD04446" w14:textId="77777777" w:rsidR="00745165" w:rsidRDefault="00745165" w:rsidP="00745165">
      <w:pPr>
        <w:pStyle w:val="Brdtext"/>
      </w:pPr>
      <w:r>
        <w:lastRenderedPageBreak/>
        <w:t xml:space="preserve">Om den medboende inte har beviljats några insatser enligt </w:t>
      </w:r>
      <w:proofErr w:type="spellStart"/>
      <w:r>
        <w:t>SoL</w:t>
      </w:r>
      <w:proofErr w:type="spellEnd"/>
      <w:r>
        <w:t xml:space="preserve"> är utgångspunkten enligt gällande lagstiftning att han eller hon får klara sig på egen hand. Särskilda boenden i Sigtuna kommun lämpar sig emellertid inte för matlagning eftersom det inte finns fullvärdiga kök, utan trinetter med enstaka kokplattor. Det finns inte heller möjlighet för den medboende att ta hand om sin egen tvätt på boendet.</w:t>
      </w:r>
    </w:p>
    <w:p w14:paraId="1CD7F518" w14:textId="77777777" w:rsidR="00745165" w:rsidRDefault="00745165" w:rsidP="00745165">
      <w:pPr>
        <w:pStyle w:val="Brdtext"/>
      </w:pPr>
      <w:r>
        <w:t>Äldre- och omsorgsförvaltningen i Sigtuna kommun erbjuder därför kost- och serviceinsatser i form av städ och tvätt mot en fastställd avgift till medboende som saknar biståndsbeslut på ett särskilt boende.</w:t>
      </w:r>
    </w:p>
    <w:p w14:paraId="23E24E05" w14:textId="77777777" w:rsidR="00745165" w:rsidRDefault="00745165" w:rsidP="007B33F0">
      <w:pPr>
        <w:pStyle w:val="Rubrik3"/>
      </w:pPr>
      <w:bookmarkStart w:id="51" w:name="_Toc155175064"/>
      <w:r>
        <w:t>Boendeavgift i kommunens särskilda boendeformer</w:t>
      </w:r>
      <w:bookmarkEnd w:id="51"/>
    </w:p>
    <w:p w14:paraId="3BD7E76A" w14:textId="12E5567B" w:rsidR="009D7942" w:rsidRDefault="00745165" w:rsidP="00745165">
      <w:pPr>
        <w:pStyle w:val="Brdtext"/>
      </w:pPr>
      <w:r>
        <w:t>För bostad i särskilda boendeformer som inte omfattas av hyreslagens regler och där ett hyresavtal inte föreligger debiteras en boendeavgift med högst en tolftedel av 0,5539 prisbasbelopp per månad.</w:t>
      </w:r>
      <w:r w:rsidR="00301E19">
        <w:rPr>
          <w:rStyle w:val="Fotnotsreferens"/>
        </w:rPr>
        <w:footnoteReference w:id="3"/>
      </w:r>
    </w:p>
    <w:p w14:paraId="64D59FED" w14:textId="77777777" w:rsidR="00745165" w:rsidRDefault="00745165" w:rsidP="009D7942">
      <w:pPr>
        <w:pStyle w:val="Rubrik3"/>
      </w:pPr>
      <w:bookmarkStart w:id="52" w:name="_Toc155175065"/>
      <w:r>
        <w:t>Hyreskontrakt</w:t>
      </w:r>
      <w:bookmarkEnd w:id="52"/>
    </w:p>
    <w:p w14:paraId="72653FCE" w14:textId="1FC96264" w:rsidR="00745165" w:rsidRDefault="00745165" w:rsidP="00745165">
      <w:pPr>
        <w:pStyle w:val="Brdtext"/>
      </w:pPr>
      <w:r>
        <w:t xml:space="preserve">Bostäder i kommunens särskilda </w:t>
      </w:r>
      <w:r w:rsidRPr="0005240F">
        <w:t xml:space="preserve">boendeformer </w:t>
      </w:r>
      <w:r w:rsidR="001973D8" w:rsidRPr="0005240F">
        <w:t xml:space="preserve">i egen regi </w:t>
      </w:r>
      <w:r w:rsidRPr="0005240F">
        <w:t>upplåts</w:t>
      </w:r>
      <w:r>
        <w:t xml:space="preserve"> med hyreskontrakt med den enskilde hyresgästen.</w:t>
      </w:r>
    </w:p>
    <w:p w14:paraId="314DB394" w14:textId="77777777" w:rsidR="00745165" w:rsidRPr="0005240F" w:rsidRDefault="00745165" w:rsidP="00745165">
      <w:pPr>
        <w:pStyle w:val="Brdtext"/>
      </w:pPr>
      <w:r>
        <w:t xml:space="preserve">Hyra debiteras från och med den dag som anges på hyreskontraktet, till och med den </w:t>
      </w:r>
      <w:r w:rsidRPr="0005240F">
        <w:t>dag lägenheten är tömd och städningen godkänd av det särskilda boendet.</w:t>
      </w:r>
    </w:p>
    <w:p w14:paraId="0CEF046B" w14:textId="7DB9D5EA" w:rsidR="00745165" w:rsidRDefault="00D557A6" w:rsidP="00745165">
      <w:pPr>
        <w:pStyle w:val="Brdtext"/>
      </w:pPr>
      <w:r w:rsidRPr="0005240F">
        <w:t>De bostäder som hyrs ut genom Sigtuna kommuns äldre- och omsorgsverksamhet har olika hyresvärdar. Årliga hyreshöjningar utgörs av ett genomsnitt av Hyresgästföreningens överenskommelser med här aktuella hyresvärdar.</w:t>
      </w:r>
    </w:p>
    <w:p w14:paraId="48893392" w14:textId="77777777" w:rsidR="00745165" w:rsidRDefault="00745165" w:rsidP="00745165">
      <w:pPr>
        <w:pStyle w:val="Rubrik2"/>
      </w:pPr>
      <w:bookmarkStart w:id="53" w:name="_Toc155175066"/>
      <w:r>
        <w:t>Avgift för kost</w:t>
      </w:r>
      <w:bookmarkEnd w:id="53"/>
    </w:p>
    <w:p w14:paraId="528C3271" w14:textId="77777777" w:rsidR="009D7942" w:rsidRDefault="00745165" w:rsidP="009D7942">
      <w:pPr>
        <w:pStyle w:val="Punktlista"/>
      </w:pPr>
      <w:r>
        <w:t>Avgiften för distribution av enstaka portioner till ordinärt boende justeras en gång per år, enligt index för branschen, utifrån leverantörens prisjustering. Den enskilde betalar för de matlådor som har beställts och levererats. Distribution av enstaka portioner till ordinärt boende ingår inte i maxtaxan.</w:t>
      </w:r>
    </w:p>
    <w:p w14:paraId="6778010D" w14:textId="77777777" w:rsidR="009D7942" w:rsidRDefault="00745165" w:rsidP="009D7942">
      <w:pPr>
        <w:pStyle w:val="Punktlista"/>
      </w:pPr>
      <w:r>
        <w:t>Heldygnskost på särskilt boende fastställs till 7,500 % av prisbasbeloppet per månad.</w:t>
      </w:r>
    </w:p>
    <w:p w14:paraId="01CD2E10" w14:textId="77777777" w:rsidR="009D7942" w:rsidRDefault="00745165" w:rsidP="009D7942">
      <w:pPr>
        <w:pStyle w:val="Punktlista"/>
      </w:pPr>
      <w:r>
        <w:t>Dygnsportion beräknas genom att avgiften för ett måltidsabonnemang multipliceras med 12 och divideras med 365. Dock högst den avgift som gäller för ett måltidsabonnemang per månad.</w:t>
      </w:r>
    </w:p>
    <w:p w14:paraId="376CC33A" w14:textId="77777777" w:rsidR="009D7942" w:rsidRDefault="00745165" w:rsidP="009D7942">
      <w:pPr>
        <w:pStyle w:val="Punktlista"/>
      </w:pPr>
      <w:r>
        <w:t>Avgift för kost vid dagverksamhet är fastställd till 0,123 % av prisbasbeloppet.</w:t>
      </w:r>
    </w:p>
    <w:p w14:paraId="628A5060" w14:textId="77777777" w:rsidR="00745165" w:rsidRDefault="00745165" w:rsidP="009D7942">
      <w:pPr>
        <w:pStyle w:val="Punktlista"/>
      </w:pPr>
      <w:r>
        <w:t xml:space="preserve">För personer inom särskilt boende som ordinerats </w:t>
      </w:r>
      <w:proofErr w:type="spellStart"/>
      <w:r>
        <w:t>sondmat</w:t>
      </w:r>
      <w:proofErr w:type="spellEnd"/>
      <w:r>
        <w:t xml:space="preserve"> av legitimerad personal tas en avgift motsvarande måltidsabonnemang ut.</w:t>
      </w:r>
    </w:p>
    <w:p w14:paraId="6F3A6E94" w14:textId="77777777" w:rsidR="00745165" w:rsidRDefault="00745165" w:rsidP="00745165">
      <w:pPr>
        <w:pStyle w:val="Brdtext"/>
      </w:pPr>
      <w:r>
        <w:t>I särskilda boenden med heldygnsomsorg ingår heldygnskost bestående av frukost, lunch, mellanmål och middag/kvällsmål. Heldygnskost debiteras för alla dagens måltider och kan inte delas upp per måltid.</w:t>
      </w:r>
    </w:p>
    <w:p w14:paraId="2FB11FB3" w14:textId="77777777" w:rsidR="00745165" w:rsidRDefault="00745165" w:rsidP="00745165">
      <w:pPr>
        <w:pStyle w:val="Brdtext"/>
      </w:pPr>
      <w:r>
        <w:t>Avgiften för all kost är knuten till prisbasbeloppet och justeras årligen.</w:t>
      </w:r>
    </w:p>
    <w:p w14:paraId="3919DA4A" w14:textId="77777777" w:rsidR="00745165" w:rsidRPr="0005240F" w:rsidRDefault="00745165" w:rsidP="009D7942">
      <w:pPr>
        <w:pStyle w:val="Rubrik3"/>
      </w:pPr>
      <w:bookmarkStart w:id="54" w:name="_Toc155175067"/>
      <w:r w:rsidRPr="0005240F">
        <w:t xml:space="preserve">Reducering av </w:t>
      </w:r>
      <w:proofErr w:type="spellStart"/>
      <w:r w:rsidRPr="0005240F">
        <w:t>kostavgift</w:t>
      </w:r>
      <w:bookmarkEnd w:id="54"/>
      <w:proofErr w:type="spellEnd"/>
    </w:p>
    <w:p w14:paraId="2FD80E91" w14:textId="18D2A588" w:rsidR="00745165" w:rsidRDefault="009D7942" w:rsidP="00745165">
      <w:pPr>
        <w:pStyle w:val="Brdtext"/>
      </w:pPr>
      <w:r w:rsidRPr="0005240F">
        <w:t>Vid planerad frånvaro,</w:t>
      </w:r>
      <w:r w:rsidR="00F25E15" w:rsidRPr="0005240F">
        <w:t xml:space="preserve"> </w:t>
      </w:r>
      <w:r w:rsidR="0003272E" w:rsidRPr="0005240F">
        <w:t>exempelvis</w:t>
      </w:r>
      <w:r w:rsidRPr="0005240F">
        <w:t xml:space="preserve"> vid </w:t>
      </w:r>
      <w:r w:rsidR="00745165" w:rsidRPr="0005240F">
        <w:t>besök hos anhöriga</w:t>
      </w:r>
      <w:r w:rsidRPr="0005240F">
        <w:t>,</w:t>
      </w:r>
      <w:r w:rsidR="00745165" w:rsidRPr="0005240F">
        <w:t xml:space="preserve"> från bostaden i den särskilda boendeformen som varar minst fem dagar</w:t>
      </w:r>
      <w:r w:rsidR="0005240F" w:rsidRPr="0005240F">
        <w:t xml:space="preserve"> avräknas </w:t>
      </w:r>
      <w:proofErr w:type="spellStart"/>
      <w:r w:rsidR="0005240F" w:rsidRPr="0005240F">
        <w:t>kostavgiften</w:t>
      </w:r>
      <w:proofErr w:type="spellEnd"/>
      <w:r w:rsidR="0005240F" w:rsidRPr="0005240F">
        <w:t xml:space="preserve"> per dag</w:t>
      </w:r>
      <w:proofErr w:type="gramStart"/>
      <w:r w:rsidR="0005240F" w:rsidRPr="0005240F">
        <w:t>..</w:t>
      </w:r>
      <w:proofErr w:type="gramEnd"/>
      <w:r w:rsidR="0005240F" w:rsidRPr="0005240F">
        <w:t xml:space="preserve"> </w:t>
      </w:r>
      <w:r w:rsidR="0042571A" w:rsidRPr="0005240F">
        <w:t xml:space="preserve">För brukare i särskild boendeform jämkas avgiften för heldygnskost vid frånvaro </w:t>
      </w:r>
      <w:r w:rsidR="0042571A" w:rsidRPr="0005240F">
        <w:lastRenderedPageBreak/>
        <w:t>över fem dagar</w:t>
      </w:r>
      <w:r w:rsidR="00687FB9" w:rsidRPr="0005240F">
        <w:t xml:space="preserve">. </w:t>
      </w:r>
      <w:r w:rsidR="00745165" w:rsidRPr="0005240F">
        <w:t>Vid kortare frånvaro än fem dagar avräknas ingen avgift. Frånvaro ska meddelas minst</w:t>
      </w:r>
      <w:r w:rsidR="00745165">
        <w:t xml:space="preserve"> sju dagar i förväg.</w:t>
      </w:r>
    </w:p>
    <w:p w14:paraId="0EB3A7AC" w14:textId="77777777" w:rsidR="00745165" w:rsidRDefault="00745165" w:rsidP="00745165">
      <w:pPr>
        <w:pStyle w:val="Brdtext"/>
      </w:pPr>
      <w:r>
        <w:t>Avdrag avseende vårdavgift och hyra medges inte.</w:t>
      </w:r>
    </w:p>
    <w:p w14:paraId="1D34208B" w14:textId="77777777" w:rsidR="00745165" w:rsidRDefault="00745165" w:rsidP="009D7942">
      <w:pPr>
        <w:pStyle w:val="Rubrik2"/>
      </w:pPr>
      <w:bookmarkStart w:id="55" w:name="_Toc155175068"/>
      <w:r>
        <w:t>Transport av avliden</w:t>
      </w:r>
      <w:bookmarkEnd w:id="55"/>
    </w:p>
    <w:p w14:paraId="3A5EC879" w14:textId="77777777" w:rsidR="00745165" w:rsidRDefault="00745165" w:rsidP="00745165">
      <w:pPr>
        <w:pStyle w:val="Brdtext"/>
      </w:pPr>
      <w:r>
        <w:t>Kommunen ansvarar för att den avlidne transporteras till och förvaras i bårhus till dess stoftet kan överlämnas till de anhöriga för kistläggning. Kommunens ansvar upphör när detta skett.</w:t>
      </w:r>
    </w:p>
    <w:p w14:paraId="613DA897" w14:textId="782393A1" w:rsidR="00745165" w:rsidRDefault="00745165" w:rsidP="00745165">
      <w:pPr>
        <w:pStyle w:val="Brdtext"/>
      </w:pPr>
      <w:r>
        <w:t>Avgiften för transporten ä</w:t>
      </w:r>
      <w:r w:rsidR="00536B5E">
        <w:t xml:space="preserve">r kommunens självkostnad, det vill säga </w:t>
      </w:r>
      <w:r>
        <w:t>transportörens fakturerade kostnader. Bårhustransport faktureras dödsboet.</w:t>
      </w:r>
    </w:p>
    <w:p w14:paraId="15799282" w14:textId="77777777" w:rsidR="00745165" w:rsidRDefault="00745165" w:rsidP="00745165">
      <w:pPr>
        <w:pStyle w:val="Brdtext"/>
      </w:pPr>
      <w:r>
        <w:t>Anhöriga, närstående eller annan som ordnar med begravningen kan givetvis välja att själva ta över ansvaret och beställa transport till bårhus. I detta fall uppstår ett avtalsförhållande och ett betalningsansvar direkt mellan dödsboet och transportören, utan att kommunen berörs. Kommunens ansvar upphör när kroppen på de anhörigas uppdrag lämnas ut till transportören. När anhöriga gör nu beskrivet val ska kommunen klargöra för dem när kommunens ansvar upphör och vad beslutet innebär. I dessa fall ska tr</w:t>
      </w:r>
      <w:r w:rsidR="003024BB">
        <w:t>ansportören fakturera dödsboet.</w:t>
      </w:r>
    </w:p>
    <w:p w14:paraId="73F63D0C" w14:textId="77777777" w:rsidR="00745165" w:rsidRDefault="00745165" w:rsidP="003024BB">
      <w:pPr>
        <w:pStyle w:val="Rubrik1"/>
      </w:pPr>
      <w:bookmarkStart w:id="56" w:name="_Toc155175069"/>
      <w:r>
        <w:t>Insatser enligt LSS</w:t>
      </w:r>
      <w:bookmarkEnd w:id="56"/>
    </w:p>
    <w:p w14:paraId="4890DB90" w14:textId="77777777" w:rsidR="00745165" w:rsidRDefault="00745165" w:rsidP="009D7942">
      <w:pPr>
        <w:pStyle w:val="Rubrik2"/>
      </w:pPr>
      <w:bookmarkStart w:id="57" w:name="_Toc155175070"/>
      <w:r>
        <w:t>Personlig assistans enligt 9 § 2 LSS</w:t>
      </w:r>
      <w:bookmarkEnd w:id="57"/>
    </w:p>
    <w:p w14:paraId="7843F3DB" w14:textId="77777777" w:rsidR="00745165" w:rsidRDefault="00745165" w:rsidP="00745165">
      <w:pPr>
        <w:pStyle w:val="Brdtext"/>
      </w:pPr>
      <w:r>
        <w:t>För personer som omfattas av LSS och beviljats personlig assistans utgår ingen avgift för de insatser som utförs av den personliga assistenten.</w:t>
      </w:r>
    </w:p>
    <w:p w14:paraId="61EF22E0" w14:textId="77777777" w:rsidR="00745165" w:rsidRDefault="00745165" w:rsidP="00745165">
      <w:pPr>
        <w:pStyle w:val="Brdtext"/>
      </w:pPr>
      <w:r>
        <w:t>I de fall hemtjänstinsatser ges utöver det som ingår i den personliga assistansen sker debitering enligt beslutad avgiftsnivå för dessa insatser.</w:t>
      </w:r>
    </w:p>
    <w:p w14:paraId="2E19D134" w14:textId="77777777" w:rsidR="00745165" w:rsidRDefault="00745165" w:rsidP="009D7942">
      <w:pPr>
        <w:pStyle w:val="Rubrik2"/>
      </w:pPr>
      <w:bookmarkStart w:id="58" w:name="_Toc155175071"/>
      <w:r>
        <w:t>Bostad med särskild service enligt 9 § 9 LSS</w:t>
      </w:r>
      <w:bookmarkEnd w:id="58"/>
    </w:p>
    <w:p w14:paraId="2F7B8BF6" w14:textId="2DFC67A4" w:rsidR="00745165" w:rsidRDefault="00745165" w:rsidP="00745165">
      <w:pPr>
        <w:pStyle w:val="Brdtext"/>
      </w:pPr>
      <w:r>
        <w:t xml:space="preserve">Vid insatser enligt LSS betalar brukaren avtalad hyra samt sin egen kost om inte annat avtalats. Brukaren har möjlighet att ansöka om bostadsbidrag. </w:t>
      </w:r>
      <w:r w:rsidR="004062A2" w:rsidRPr="004062A2">
        <w:t>Hyra debiteras enligt avsnitt 9</w:t>
      </w:r>
      <w:r w:rsidRPr="004062A2">
        <w:t>.6.3.</w:t>
      </w:r>
    </w:p>
    <w:p w14:paraId="31B52E91" w14:textId="77777777" w:rsidR="00745165" w:rsidRDefault="00745165" w:rsidP="009D7942">
      <w:pPr>
        <w:pStyle w:val="Rubrik2"/>
      </w:pPr>
      <w:bookmarkStart w:id="59" w:name="_Toc155175072"/>
      <w:r>
        <w:t>Bostad med särskild service eller familjehem enligt 9 § 8 LSS</w:t>
      </w:r>
      <w:bookmarkEnd w:id="59"/>
    </w:p>
    <w:p w14:paraId="0EC82E1F" w14:textId="4EB03BE6" w:rsidR="00745165" w:rsidRDefault="009D7942" w:rsidP="00745165">
      <w:pPr>
        <w:pStyle w:val="Brdtext"/>
      </w:pPr>
      <w:r>
        <w:t>Föräldrar är skyldiga att i</w:t>
      </w:r>
      <w:r w:rsidR="00745165">
        <w:t xml:space="preserve"> skälig utsträckning bidra till kommunens kostnader när ett barn under 18 år får vård utom det egna hemmet. Det framgår av 8 kap. 1§</w:t>
      </w:r>
      <w:r w:rsidR="004E7665">
        <w:t xml:space="preserve"> </w:t>
      </w:r>
      <w:proofErr w:type="spellStart"/>
      <w:r w:rsidR="004E7665">
        <w:t>SoL</w:t>
      </w:r>
      <w:proofErr w:type="spellEnd"/>
      <w:r w:rsidR="00745165">
        <w:t xml:space="preserve"> och 20</w:t>
      </w:r>
      <w:r>
        <w:t xml:space="preserve"> </w:t>
      </w:r>
      <w:r w:rsidR="00745165">
        <w:t>§</w:t>
      </w:r>
      <w:r w:rsidR="004E7665">
        <w:t xml:space="preserve"> LSS</w:t>
      </w:r>
      <w:r w:rsidR="00745165">
        <w:t>.</w:t>
      </w:r>
    </w:p>
    <w:p w14:paraId="309E0CA4" w14:textId="21EC1328" w:rsidR="00745165" w:rsidRDefault="00745165" w:rsidP="00745165">
      <w:pPr>
        <w:pStyle w:val="Brdtext"/>
      </w:pPr>
      <w:r>
        <w:t xml:space="preserve">Avgiften baseras </w:t>
      </w:r>
      <w:r w:rsidR="009D7942">
        <w:t>på föräldrarnas (och barnets)</w:t>
      </w:r>
      <w:r w:rsidR="004062A2">
        <w:rPr>
          <w:rStyle w:val="Fotnotsreferens"/>
        </w:rPr>
        <w:footnoteReference w:id="4"/>
      </w:r>
      <w:r w:rsidR="009D7942">
        <w:t xml:space="preserve"> </w:t>
      </w:r>
      <w:r>
        <w:t>inkomst enligt beräkning på blankett "Beräkningsunderlag – Ersättning till kommun för placerat barn" enligt Kommunförbundets cirkulär 1999:135. Avgift tas ut</w:t>
      </w:r>
      <w:r w:rsidR="009D7942">
        <w:t xml:space="preserve"> så länge barnet går i skolan.</w:t>
      </w:r>
      <w:r w:rsidR="004062A2">
        <w:rPr>
          <w:rStyle w:val="Fotnotsreferens"/>
        </w:rPr>
        <w:footnoteReference w:id="5"/>
      </w:r>
    </w:p>
    <w:p w14:paraId="3A57BDF4" w14:textId="4A4A3059" w:rsidR="00745165" w:rsidRDefault="00745165" w:rsidP="00745165">
      <w:pPr>
        <w:pStyle w:val="Brdtext"/>
      </w:pPr>
      <w:r>
        <w:t xml:space="preserve">Beräkning skall således göras på var och en av föräldrarna, även om de är sammanboende. Om förälder/föräldrarna väljer att inte lämna uppgifter så </w:t>
      </w:r>
      <w:r w:rsidR="0005240F">
        <w:t>debiteras fastställd avgift upp</w:t>
      </w:r>
      <w:r>
        <w:t xml:space="preserve"> </w:t>
      </w:r>
      <w:r w:rsidR="002A71FC" w:rsidRPr="0005240F">
        <w:t>till</w:t>
      </w:r>
      <w:r w:rsidR="002A71FC">
        <w:t xml:space="preserve"> </w:t>
      </w:r>
      <w:r>
        <w:t>maxtaxa.</w:t>
      </w:r>
    </w:p>
    <w:p w14:paraId="531F1354" w14:textId="77777777" w:rsidR="00745165" w:rsidRDefault="00745165" w:rsidP="009D7942">
      <w:pPr>
        <w:pStyle w:val="Rubrik2"/>
      </w:pPr>
      <w:bookmarkStart w:id="60" w:name="_Toc155175073"/>
      <w:r>
        <w:lastRenderedPageBreak/>
        <w:t>Korttidsvistelse enligt 9 § 6 LSS</w:t>
      </w:r>
      <w:bookmarkEnd w:id="60"/>
    </w:p>
    <w:p w14:paraId="6A35679D" w14:textId="77777777" w:rsidR="00745165" w:rsidRDefault="00745165" w:rsidP="00745165">
      <w:pPr>
        <w:pStyle w:val="Brdtext"/>
      </w:pPr>
      <w:r>
        <w:t>Kommunen tar ut en avgift för kost vid korttidsvistelse. Avgiften är 0,135 % av prisbasbeloppet per dygn.</w:t>
      </w:r>
    </w:p>
    <w:p w14:paraId="1DD4D3AB" w14:textId="77777777" w:rsidR="00745165" w:rsidRDefault="00745165" w:rsidP="00745165">
      <w:pPr>
        <w:pStyle w:val="Brdtext"/>
      </w:pPr>
      <w:r>
        <w:t>Om vistelsen avbokas senast fem dagar i förväg tas ingen avgift ut. Undantag kan göras om brukaren blir hastigt sjuk.</w:t>
      </w:r>
    </w:p>
    <w:p w14:paraId="08C9149A" w14:textId="4ADD35AF" w:rsidR="00745165" w:rsidRDefault="00745165" w:rsidP="00745165">
      <w:pPr>
        <w:pStyle w:val="Brdtext"/>
      </w:pPr>
      <w:r>
        <w:t xml:space="preserve">Enligt </w:t>
      </w:r>
      <w:r w:rsidR="0005240F">
        <w:t>F</w:t>
      </w:r>
      <w:r>
        <w:t>öräldrabalken har förälder försörjningsskyldighet för mat och boende fram till barnet fyller 18 år oavsett om de bor tillsammans med barnet eller inte, eller så länge barnet går i skolan. Vid 19 års ålder får den enskilde själv betala då den har möjlighet att erhålla ersättning från Försäkringskassa.</w:t>
      </w:r>
    </w:p>
    <w:p w14:paraId="25280461" w14:textId="77777777" w:rsidR="00745165" w:rsidRDefault="00745165" w:rsidP="009D7942">
      <w:pPr>
        <w:pStyle w:val="Rubrik2"/>
      </w:pPr>
      <w:bookmarkStart w:id="61" w:name="_Toc155175074"/>
      <w:r>
        <w:t>Korttidstillsyn enligt 9 § 7 LSS</w:t>
      </w:r>
      <w:bookmarkEnd w:id="61"/>
    </w:p>
    <w:p w14:paraId="0B3CCC11" w14:textId="77777777" w:rsidR="00745165" w:rsidRDefault="00745165" w:rsidP="00745165">
      <w:pPr>
        <w:pStyle w:val="Brdtext"/>
      </w:pPr>
      <w:r>
        <w:t xml:space="preserve">Kommunen tar ut en avgift för kost vid vistelse på korttidstillsyn. Avgiften är </w:t>
      </w:r>
      <w:r w:rsidR="009D7942">
        <w:br/>
      </w:r>
      <w:r>
        <w:t>0,045</w:t>
      </w:r>
      <w:r w:rsidR="009D7942">
        <w:t xml:space="preserve"> %</w:t>
      </w:r>
      <w:r>
        <w:t xml:space="preserve"> av prisbasbeloppet per skoldag och 0,135 % per dag under lovdagar och studiedagar.</w:t>
      </w:r>
    </w:p>
    <w:p w14:paraId="366D5EF3" w14:textId="77777777" w:rsidR="00745165" w:rsidRDefault="00745165" w:rsidP="00745165">
      <w:pPr>
        <w:pStyle w:val="Brdtext"/>
      </w:pPr>
      <w:r>
        <w:t>Om vistelsen avbokas senast fem dagar i förväg tas ingen avgift ut. Undantag kan göras om brukaren blir hastigt sjuk.</w:t>
      </w:r>
    </w:p>
    <w:p w14:paraId="1CE061A7" w14:textId="5495045E" w:rsidR="00745165" w:rsidRDefault="002A71FC" w:rsidP="00745165">
      <w:pPr>
        <w:pStyle w:val="Brdtext"/>
      </w:pPr>
      <w:r>
        <w:t xml:space="preserve">Enligt </w:t>
      </w:r>
      <w:r w:rsidR="0005240F" w:rsidRPr="0005240F">
        <w:t>f</w:t>
      </w:r>
      <w:r w:rsidR="00745165" w:rsidRPr="0005240F">
        <w:t>öräldrabalken</w:t>
      </w:r>
      <w:r w:rsidR="00745165">
        <w:t xml:space="preserve"> har förälder försörjningsskyldighet för mat och boende fram till barnet fyller 18 år oavsett om de </w:t>
      </w:r>
      <w:proofErr w:type="gramStart"/>
      <w:r w:rsidR="00745165">
        <w:t>bor</w:t>
      </w:r>
      <w:proofErr w:type="gramEnd"/>
      <w:r w:rsidR="00745165">
        <w:t xml:space="preserve"> tillsammans med barnet eller inte. Eller så länge barnet går i skolan. Vid 19 års ålder får den enskilde själv betala då den har möjlighet att erhålla ersättning från Försäkringskassa.</w:t>
      </w:r>
    </w:p>
    <w:p w14:paraId="670F012F" w14:textId="77777777" w:rsidR="00745165" w:rsidRDefault="00745165" w:rsidP="009D7942">
      <w:pPr>
        <w:pStyle w:val="Rubrik2"/>
      </w:pPr>
      <w:bookmarkStart w:id="62" w:name="_Toc155175075"/>
      <w:r>
        <w:t>Daglig verksamhet enligt 9 § 10 LSS</w:t>
      </w:r>
      <w:bookmarkEnd w:id="62"/>
    </w:p>
    <w:p w14:paraId="45AD46C9" w14:textId="77777777" w:rsidR="00745165" w:rsidRDefault="00745165" w:rsidP="00745165">
      <w:pPr>
        <w:pStyle w:val="Brdtext"/>
      </w:pPr>
      <w:r>
        <w:t>Kommunen tar ut en avgift för lunch varje dag i de fall brukaren inte har med sig egen matlåda eller ordnar maten på annat sätt.</w:t>
      </w:r>
    </w:p>
    <w:p w14:paraId="23815747" w14:textId="5C3A454D" w:rsidR="00745165" w:rsidRPr="00591685" w:rsidRDefault="00745165" w:rsidP="00745165">
      <w:pPr>
        <w:pStyle w:val="Brdtext"/>
        <w:rPr>
          <w:strike/>
          <w:highlight w:val="yellow"/>
        </w:rPr>
      </w:pPr>
      <w:r>
        <w:t>För lunch som serveras inom verksamheten debiteras brukaren en kostnad som ska motsvara kostenhetens självkostnadspris för att producera en lunchportion till daglig verksamhet.</w:t>
      </w:r>
    </w:p>
    <w:p w14:paraId="33FDF27F" w14:textId="1944CAF0" w:rsidR="00745165" w:rsidRPr="00E063BE" w:rsidRDefault="001973D8" w:rsidP="00745165">
      <w:pPr>
        <w:pStyle w:val="Brdtext"/>
      </w:pPr>
      <w:r>
        <w:t>Å</w:t>
      </w:r>
      <w:r w:rsidR="00745165" w:rsidRPr="00E063BE">
        <w:t>r 2023 är kostnaden 55 kr per matlåda.</w:t>
      </w:r>
      <w:r w:rsidR="00591685" w:rsidRPr="00E063BE">
        <w:t xml:space="preserve"> </w:t>
      </w:r>
    </w:p>
    <w:p w14:paraId="304CB25A" w14:textId="77777777" w:rsidR="00745165" w:rsidRDefault="003024BB" w:rsidP="003024BB">
      <w:pPr>
        <w:pStyle w:val="Rubrik1"/>
      </w:pPr>
      <w:r>
        <w:t xml:space="preserve"> </w:t>
      </w:r>
      <w:bookmarkStart w:id="63" w:name="_Toc155175076"/>
      <w:r w:rsidR="00745165">
        <w:t>Socialpsykiatri</w:t>
      </w:r>
      <w:bookmarkEnd w:id="63"/>
    </w:p>
    <w:p w14:paraId="0962F3BA" w14:textId="39784DA2" w:rsidR="00745165" w:rsidRDefault="00745165" w:rsidP="00745165">
      <w:pPr>
        <w:pStyle w:val="Brdtext"/>
      </w:pPr>
      <w:r>
        <w:t xml:space="preserve">Vid beslut om bostad med särskild service för personer med funktionsnedsättning gäller samma regelverk för avgifter för bostad i särskild boendeform för äldre. Kost debiteras på samma sätt om inget annat avtalats (se </w:t>
      </w:r>
      <w:r w:rsidRPr="00021CF5">
        <w:t xml:space="preserve">avsnitt </w:t>
      </w:r>
      <w:r w:rsidR="00021CF5" w:rsidRPr="00021CF5">
        <w:t>9</w:t>
      </w:r>
      <w:r w:rsidRPr="00021CF5">
        <w:t>.6.3).</w:t>
      </w:r>
    </w:p>
    <w:p w14:paraId="342CCF8F" w14:textId="77777777" w:rsidR="00745165" w:rsidRDefault="00745165" w:rsidP="00745165">
      <w:pPr>
        <w:pStyle w:val="Brdtext"/>
      </w:pPr>
      <w:r>
        <w:t>Har beslutet fattats med stöd av LSS gäller regelverket inom LSS, det vill säga ingen omvårdnadsavgift.</w:t>
      </w:r>
    </w:p>
    <w:p w14:paraId="36236223" w14:textId="77777777" w:rsidR="00745165" w:rsidRDefault="00745165" w:rsidP="00745165">
      <w:pPr>
        <w:pStyle w:val="Brdtext"/>
      </w:pPr>
      <w:r>
        <w:t>För brukare med funktionsnedsättning som beviljats boendestöd i ordinärt boende, utgår avgiftsbefrielse för att underlätta genomförande av stödinsatser.</w:t>
      </w:r>
    </w:p>
    <w:p w14:paraId="0678B39B" w14:textId="77777777" w:rsidR="00745165" w:rsidRDefault="00745165" w:rsidP="00745165">
      <w:pPr>
        <w:pStyle w:val="Brdtext"/>
      </w:pPr>
      <w:r>
        <w:t>I de fall brukaren beviljas hemtjänst, antingen enbart eller som komplement till boendestöd, debiteras avgift enligt gällande taxa.</w:t>
      </w:r>
    </w:p>
    <w:p w14:paraId="5F8F0172" w14:textId="77777777" w:rsidR="00745165" w:rsidRDefault="00745165" w:rsidP="009D7942">
      <w:pPr>
        <w:pStyle w:val="Rubrik2"/>
      </w:pPr>
      <w:bookmarkStart w:id="64" w:name="_Toc155175077"/>
      <w:r>
        <w:t>Hem för vård eller boende (HVB)</w:t>
      </w:r>
      <w:bookmarkEnd w:id="64"/>
    </w:p>
    <w:p w14:paraId="0C375ED7" w14:textId="77777777" w:rsidR="00745165" w:rsidRDefault="00745165" w:rsidP="00745165">
      <w:pPr>
        <w:pStyle w:val="Brdtext"/>
      </w:pPr>
      <w:r>
        <w:t>För personer med beslut i bostad med särskild service och HVB som inte har helinackordering kan andra regler gälla utifrån ett individbehov. Vid viss del av måltider fördelas kostnaden enligt följande</w:t>
      </w:r>
    </w:p>
    <w:p w14:paraId="433E0B36" w14:textId="77777777" w:rsidR="00745165" w:rsidRDefault="00745165" w:rsidP="009D7942">
      <w:pPr>
        <w:pStyle w:val="Punktlista"/>
      </w:pPr>
      <w:r>
        <w:lastRenderedPageBreak/>
        <w:t>Frukost 20 % av heltidskostnad</w:t>
      </w:r>
    </w:p>
    <w:p w14:paraId="3E40FDCB" w14:textId="77777777" w:rsidR="00745165" w:rsidRDefault="00745165" w:rsidP="009D7942">
      <w:pPr>
        <w:pStyle w:val="Punktlista"/>
      </w:pPr>
      <w:r>
        <w:t>Lunch 30 % av heltidskostnad</w:t>
      </w:r>
    </w:p>
    <w:p w14:paraId="5E553327" w14:textId="77777777" w:rsidR="00745165" w:rsidRDefault="00745165" w:rsidP="009D7942">
      <w:pPr>
        <w:pStyle w:val="Punktlista"/>
      </w:pPr>
      <w:r>
        <w:t>Mellanmål 10 % av heltidskostnad</w:t>
      </w:r>
    </w:p>
    <w:p w14:paraId="05985A47" w14:textId="77777777" w:rsidR="00745165" w:rsidRDefault="00745165" w:rsidP="009D7942">
      <w:pPr>
        <w:pStyle w:val="Punktlista"/>
      </w:pPr>
      <w:r>
        <w:t>Middag (huvudmål) 40 % av heltidskostnad</w:t>
      </w:r>
    </w:p>
    <w:p w14:paraId="40CC19FA" w14:textId="6F90646E" w:rsidR="00745165" w:rsidRDefault="00745165" w:rsidP="003024BB">
      <w:pPr>
        <w:pStyle w:val="Rubrik1"/>
      </w:pPr>
      <w:bookmarkStart w:id="65" w:name="_Toc155175078"/>
      <w:r>
        <w:t>Allmänna bestämmelser</w:t>
      </w:r>
      <w:bookmarkEnd w:id="65"/>
    </w:p>
    <w:p w14:paraId="710D70E5" w14:textId="77777777" w:rsidR="00745165" w:rsidRDefault="00745165" w:rsidP="009D7942">
      <w:pPr>
        <w:pStyle w:val="Rubrik2"/>
      </w:pPr>
      <w:bookmarkStart w:id="66" w:name="_Toc155175079"/>
      <w:r>
        <w:t>Försäkringsfall</w:t>
      </w:r>
      <w:bookmarkEnd w:id="66"/>
    </w:p>
    <w:p w14:paraId="2BB102AB" w14:textId="32AA21D2" w:rsidR="00745165" w:rsidRDefault="00745165" w:rsidP="00745165">
      <w:pPr>
        <w:pStyle w:val="Brdtext"/>
      </w:pPr>
      <w:r>
        <w:t>I de fall hemtjänstinsatserna ska bekostas av annan än den som får bistånd, på grund av skadeståndsrättsliga skäl eller försäkring, tas kommunens faktiska kostnader för insatsen ut. Ersättningsanspråken ska följa den överenskommelse som å</w:t>
      </w:r>
      <w:r w:rsidR="00915517">
        <w:t>rligen träffas mellan Sveriges Kommuner och R</w:t>
      </w:r>
      <w:r>
        <w:t>egioner (SKR) och Stockholmsregionens Försäkring AB (SRF).</w:t>
      </w:r>
    </w:p>
    <w:p w14:paraId="40C02F2A" w14:textId="77777777" w:rsidR="00745165" w:rsidRDefault="00745165" w:rsidP="009D7942">
      <w:pPr>
        <w:pStyle w:val="Rubrik2"/>
      </w:pPr>
      <w:bookmarkStart w:id="67" w:name="_Toc155175080"/>
      <w:r>
        <w:t>Retroaktiv debitering och återbetalning</w:t>
      </w:r>
      <w:bookmarkEnd w:id="67"/>
    </w:p>
    <w:p w14:paraId="27DE3E51" w14:textId="77777777" w:rsidR="00745165" w:rsidRDefault="00745165" w:rsidP="00745165">
      <w:pPr>
        <w:pStyle w:val="Brdtext"/>
      </w:pPr>
      <w:r>
        <w:t>När avgiften är inkomstprövad är brukaren skyldig att anmäla sådana förändrade inkomst-, förmögenhets-, bostadsförhållanden och andra omständigheter som kan medföra ändring av avgift.</w:t>
      </w:r>
    </w:p>
    <w:p w14:paraId="14097E06" w14:textId="77777777" w:rsidR="00745165" w:rsidRDefault="00745165" w:rsidP="00745165">
      <w:pPr>
        <w:pStyle w:val="Brdtext"/>
      </w:pPr>
      <w:r>
        <w:t>Förändringar enligt första stycket kan innebära retroaktiv debitering av brukaren eller återbetalning från kommunens sida från tidpunkt för de förändrade förhållandena.</w:t>
      </w:r>
    </w:p>
    <w:p w14:paraId="4B34626D" w14:textId="77777777" w:rsidR="00745165" w:rsidRDefault="00745165" w:rsidP="00745165">
      <w:pPr>
        <w:pStyle w:val="Brdtext"/>
      </w:pPr>
      <w:r>
        <w:t>Återbetalning eller retroaktiv debitering kan bli aktuell de senaste tre månaderna.</w:t>
      </w:r>
    </w:p>
    <w:p w14:paraId="33B0DCEB" w14:textId="77777777" w:rsidR="00745165" w:rsidRDefault="00745165" w:rsidP="009D7942">
      <w:pPr>
        <w:pStyle w:val="Rubrik2"/>
      </w:pPr>
      <w:bookmarkStart w:id="68" w:name="_Toc155175081"/>
      <w:r>
        <w:t>Uppgift för beräkning av avgift saknas</w:t>
      </w:r>
      <w:bookmarkEnd w:id="68"/>
    </w:p>
    <w:p w14:paraId="2317FDBD" w14:textId="77777777" w:rsidR="00745165" w:rsidRDefault="00745165" w:rsidP="00745165">
      <w:pPr>
        <w:pStyle w:val="Brdtext"/>
      </w:pPr>
      <w:r>
        <w:t>När brukaren inte lämnar uppgifter till kommunen debiteras gällande avgift för de insatser som beviljats, upp till maxtaxa.</w:t>
      </w:r>
    </w:p>
    <w:p w14:paraId="6A6DF162" w14:textId="77777777" w:rsidR="00745165" w:rsidRDefault="00745165" w:rsidP="00A03DDD">
      <w:pPr>
        <w:pStyle w:val="Rubrik2"/>
      </w:pPr>
      <w:bookmarkStart w:id="69" w:name="_Toc155175082"/>
      <w:r>
        <w:t>Boende i annan kommun eller i privat regi</w:t>
      </w:r>
      <w:bookmarkEnd w:id="69"/>
    </w:p>
    <w:p w14:paraId="16D21F82" w14:textId="25727E05" w:rsidR="00745165" w:rsidRDefault="00745165" w:rsidP="00745165">
      <w:pPr>
        <w:pStyle w:val="Brdtext"/>
      </w:pPr>
      <w:r>
        <w:t>För personer som erhåller bostad och omvårdnad i särskilt boende i annan kommun eller i privat boendeform och där Sigtuna kommun har betalningsansv</w:t>
      </w:r>
      <w:r w:rsidR="00EC25F0">
        <w:t>ar gäller samma avgiftsregler</w:t>
      </w:r>
      <w:r w:rsidR="00406C36">
        <w:rPr>
          <w:rStyle w:val="Fotnotsreferens"/>
        </w:rPr>
        <w:footnoteReference w:id="6"/>
      </w:r>
      <w:r w:rsidR="00EC25F0">
        <w:t xml:space="preserve"> </w:t>
      </w:r>
      <w:r>
        <w:t>som i k</w:t>
      </w:r>
      <w:r w:rsidR="0005240F">
        <w:t>ommunens egna boendeformer.</w:t>
      </w:r>
      <w:r w:rsidRPr="0005240F">
        <w:t xml:space="preserve"> </w:t>
      </w:r>
      <w:r w:rsidR="0003272E" w:rsidRPr="0005240F">
        <w:rPr>
          <w:color w:val="000000"/>
        </w:rPr>
        <w:t>För hyror i boendeformer utanför kommunen eller för de som drivs i privat regi gäller hyressättningen enligt det hyresavtal som dessa andra kommuner, företag eller organisationer upprättar med brukaren.</w:t>
      </w:r>
    </w:p>
    <w:p w14:paraId="160F8F14" w14:textId="77777777" w:rsidR="00745165" w:rsidRDefault="00745165" w:rsidP="00A03DDD">
      <w:pPr>
        <w:pStyle w:val="Rubrik2"/>
      </w:pPr>
      <w:bookmarkStart w:id="70" w:name="_Toc155175083"/>
      <w:r>
        <w:t>Allmän årlig omprövning av avgifter</w:t>
      </w:r>
      <w:bookmarkEnd w:id="70"/>
    </w:p>
    <w:p w14:paraId="6DF0A55D" w14:textId="77777777" w:rsidR="00745165" w:rsidRDefault="00745165" w:rsidP="00745165">
      <w:pPr>
        <w:pStyle w:val="Brdtext"/>
      </w:pPr>
      <w:r>
        <w:t xml:space="preserve">Omräkning av avgifter sker i samband med förändring av prisbasbelopp, skattebestämmelser och/eller inkomstuppgifter. Detta sker som regel från den 1 januari varje år. Enligt 8 kap 9 § </w:t>
      </w:r>
      <w:proofErr w:type="spellStart"/>
      <w:r>
        <w:t>SoL</w:t>
      </w:r>
      <w:proofErr w:type="spellEnd"/>
      <w:r>
        <w:t xml:space="preserve"> får avgiften räknas om utan föregående underrättelse om ändringen beror på förändringar i prisbasbeloppet.</w:t>
      </w:r>
    </w:p>
    <w:p w14:paraId="4404DC58" w14:textId="77777777" w:rsidR="00745165" w:rsidRDefault="00745165" w:rsidP="00A03DDD">
      <w:pPr>
        <w:pStyle w:val="Rubrik2"/>
      </w:pPr>
      <w:bookmarkStart w:id="71" w:name="_Toc155175084"/>
      <w:r>
        <w:t>Avgiftsbefrielse</w:t>
      </w:r>
      <w:bookmarkEnd w:id="71"/>
    </w:p>
    <w:p w14:paraId="0985E3AE" w14:textId="77777777" w:rsidR="00745165" w:rsidRDefault="00745165" w:rsidP="00745165">
      <w:pPr>
        <w:pStyle w:val="Brdtext"/>
      </w:pPr>
      <w:r>
        <w:t>Brukaren har rätt att få en individuell prövning och eventuellt avgiftsbefrielse då särskilda skäl föreligger. Avgiftsbefrielse kan medges på grund av särskilda omständigheter även i fall då brukaren har en betalningsförmåga. För att prövning ska ske behöver brukaren skicka in inkomstanmälan med underlag som styrker inkomst, boendekostnad etc.</w:t>
      </w:r>
    </w:p>
    <w:p w14:paraId="707C372A" w14:textId="77777777" w:rsidR="00745165" w:rsidRDefault="00745165" w:rsidP="00A03DDD">
      <w:pPr>
        <w:pStyle w:val="Rubrik2"/>
      </w:pPr>
      <w:bookmarkStart w:id="72" w:name="_Toc155175085"/>
      <w:r>
        <w:lastRenderedPageBreak/>
        <w:t>Beslut om avgifter och jämkning</w:t>
      </w:r>
      <w:bookmarkEnd w:id="72"/>
    </w:p>
    <w:p w14:paraId="685D45DC" w14:textId="77777777" w:rsidR="00745165" w:rsidRDefault="00745165" w:rsidP="00745165">
      <w:pPr>
        <w:pStyle w:val="Brdtext"/>
      </w:pPr>
      <w:r>
        <w:t xml:space="preserve">Brukaren ska erhålla ett skriftligt avgiftsbeslut där det framgår hur avgiften beräknats och hur han eller hon kan överklaga beslutet. Alla avgifter debiteras </w:t>
      </w:r>
      <w:r w:rsidR="00A03DDD">
        <w:t>en gång per månad, i efterskott.</w:t>
      </w:r>
    </w:p>
    <w:p w14:paraId="5D4DEFA6" w14:textId="77777777" w:rsidR="00745165" w:rsidRDefault="00745165" w:rsidP="00A03DDD">
      <w:pPr>
        <w:pStyle w:val="Rubrik1"/>
      </w:pPr>
      <w:bookmarkStart w:id="73" w:name="_Toc155175086"/>
      <w:r>
        <w:t>Rätten att överklaga</w:t>
      </w:r>
      <w:bookmarkEnd w:id="73"/>
    </w:p>
    <w:p w14:paraId="11EF8E45" w14:textId="77777777" w:rsidR="00745165" w:rsidRDefault="00745165" w:rsidP="00745165">
      <w:pPr>
        <w:pStyle w:val="Brdtext"/>
      </w:pPr>
      <w:r>
        <w:t>Beslut om regler för avgifter inom äldre- och omsorgsnämndens verksamhet fattas av kommunfullmäktige. Sådana beslut kan överklagas genom laglighetsprövning.</w:t>
      </w:r>
    </w:p>
    <w:p w14:paraId="1556232E" w14:textId="163BEEE0" w:rsidR="00C057D7" w:rsidRPr="00C057D7" w:rsidRDefault="00745165" w:rsidP="00C057D7">
      <w:pPr>
        <w:pStyle w:val="Brdtext"/>
      </w:pPr>
      <w:r>
        <w:t xml:space="preserve">Beslut om </w:t>
      </w:r>
      <w:r w:rsidRPr="0005240F">
        <w:t xml:space="preserve">avgifter som den enskilde ska betala är myndighetsutövning, regler om detta finns i </w:t>
      </w:r>
      <w:r w:rsidR="008642D7" w:rsidRPr="0005240F">
        <w:t>8 kap</w:t>
      </w:r>
      <w:r w:rsidRPr="0005240F">
        <w:t>.</w:t>
      </w:r>
      <w:r w:rsidR="002A71FC" w:rsidRPr="0005240F">
        <w:t xml:space="preserve"> </w:t>
      </w:r>
      <w:proofErr w:type="spellStart"/>
      <w:r w:rsidR="002A71FC" w:rsidRPr="0005240F">
        <w:t>SoL</w:t>
      </w:r>
      <w:proofErr w:type="spellEnd"/>
      <w:r w:rsidRPr="0005240F">
        <w:t xml:space="preserve"> Den</w:t>
      </w:r>
      <w:r>
        <w:t xml:space="preserve"> enskilde har rät</w:t>
      </w:r>
      <w:r w:rsidR="0005240F">
        <w:t xml:space="preserve">t att överklaga beslutet </w:t>
      </w:r>
      <w:r w:rsidR="0005240F" w:rsidRPr="0005240F">
        <w:t xml:space="preserve">enligt </w:t>
      </w:r>
      <w:r w:rsidR="008642D7" w:rsidRPr="0005240F">
        <w:t>16 kap. 3 §</w:t>
      </w:r>
      <w:r w:rsidR="002A71FC" w:rsidRPr="0005240F">
        <w:t xml:space="preserve"> </w:t>
      </w:r>
      <w:proofErr w:type="spellStart"/>
      <w:r w:rsidR="002A71FC" w:rsidRPr="0005240F">
        <w:t>SoL</w:t>
      </w:r>
      <w:r w:rsidRPr="0005240F">
        <w:t>.</w:t>
      </w:r>
      <w:proofErr w:type="spellEnd"/>
      <w:r w:rsidRPr="0005240F">
        <w:t xml:space="preserve"> Beslutet kan endast överklagas av den som berörs av beslutet. Överklagan ska ha kommit</w:t>
      </w:r>
      <w:r w:rsidR="008642D7" w:rsidRPr="0005240F">
        <w:t xml:space="preserve"> in till Äldre- </w:t>
      </w:r>
      <w:r w:rsidRPr="0005240F">
        <w:t>och omsorgsförvaltningen inom tre veckor efter det</w:t>
      </w:r>
      <w:r>
        <w:t xml:space="preserve"> att den enskilde tagit del av beslutet.</w:t>
      </w:r>
    </w:p>
    <w:sectPr w:rsidR="00C057D7" w:rsidRPr="00C057D7" w:rsidSect="0017155A">
      <w:headerReference w:type="default" r:id="rId10"/>
      <w:footerReference w:type="default" r:id="rId11"/>
      <w:pgSz w:w="11906" w:h="16838"/>
      <w:pgMar w:top="1418" w:right="1985" w:bottom="1418"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7FF0E" w14:textId="77777777" w:rsidR="00F14B85" w:rsidRDefault="00F14B85">
      <w:r>
        <w:separator/>
      </w:r>
    </w:p>
  </w:endnote>
  <w:endnote w:type="continuationSeparator" w:id="0">
    <w:p w14:paraId="12B307C9" w14:textId="77777777" w:rsidR="00F14B85" w:rsidRDefault="00F1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490"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8080"/>
    </w:tblGrid>
    <w:tr w:rsidR="008412DF" w:rsidRPr="002748A6" w14:paraId="737C705D" w14:textId="77777777" w:rsidTr="00D07EE2">
      <w:trPr>
        <w:trHeight w:hRule="exact" w:val="1560"/>
      </w:trPr>
      <w:tc>
        <w:tcPr>
          <w:tcW w:w="2410" w:type="dxa"/>
          <w:vAlign w:val="bottom"/>
        </w:tcPr>
        <w:p w14:paraId="7EDFE6B5" w14:textId="77777777" w:rsidR="008412DF" w:rsidRPr="00B50CB5" w:rsidRDefault="008412DF" w:rsidP="00B50CB5">
          <w:r w:rsidRPr="00B50CB5">
            <w:rPr>
              <w:noProof/>
              <w:lang w:eastAsia="sv-SE"/>
            </w:rPr>
            <w:drawing>
              <wp:inline distT="0" distB="0" distL="0" distR="0" wp14:anchorId="6F60B660" wp14:editId="6C416726">
                <wp:extent cx="1329690" cy="474980"/>
                <wp:effectExtent l="0" t="0" r="3810" b="127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 fõrg liggande_300 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690" cy="474980"/>
                        </a:xfrm>
                        <a:prstGeom prst="rect">
                          <a:avLst/>
                        </a:prstGeom>
                      </pic:spPr>
                    </pic:pic>
                  </a:graphicData>
                </a:graphic>
              </wp:inline>
            </w:drawing>
          </w:r>
        </w:p>
      </w:tc>
      <w:tc>
        <w:tcPr>
          <w:tcW w:w="8080" w:type="dxa"/>
          <w:vAlign w:val="bottom"/>
        </w:tcPr>
        <w:p w14:paraId="6EA2B812" w14:textId="77777777" w:rsidR="008412DF" w:rsidRPr="002748A6" w:rsidRDefault="008412DF" w:rsidP="00A477A6">
          <w:pPr>
            <w:pStyle w:val="Sidfotstext"/>
            <w:jc w:val="right"/>
            <w:rPr>
              <w:sz w:val="14"/>
              <w:szCs w:val="14"/>
            </w:rPr>
          </w:pPr>
          <w:r w:rsidRPr="002748A6">
            <w:rPr>
              <w:sz w:val="14"/>
              <w:szCs w:val="14"/>
            </w:rPr>
            <w:t xml:space="preserve">Södergatan 20, 195 85 </w:t>
          </w:r>
          <w:proofErr w:type="gramStart"/>
          <w:r w:rsidRPr="002748A6">
            <w:rPr>
              <w:sz w:val="14"/>
              <w:szCs w:val="14"/>
            </w:rPr>
            <w:t>Märsta  Tel</w:t>
          </w:r>
          <w:proofErr w:type="gramEnd"/>
          <w:r w:rsidRPr="002748A6">
            <w:rPr>
              <w:sz w:val="14"/>
              <w:szCs w:val="14"/>
            </w:rPr>
            <w:t xml:space="preserve"> (</w:t>
          </w:r>
          <w:proofErr w:type="spellStart"/>
          <w:r w:rsidRPr="002748A6">
            <w:rPr>
              <w:sz w:val="14"/>
              <w:szCs w:val="14"/>
            </w:rPr>
            <w:t>vxl</w:t>
          </w:r>
          <w:proofErr w:type="spellEnd"/>
          <w:r w:rsidRPr="002748A6">
            <w:rPr>
              <w:sz w:val="14"/>
              <w:szCs w:val="14"/>
            </w:rPr>
            <w:t xml:space="preserve">) 08-591 260 00  Fax 08-591 260 36  </w:t>
          </w:r>
          <w:r>
            <w:rPr>
              <w:sz w:val="14"/>
              <w:szCs w:val="14"/>
            </w:rPr>
            <w:t>kontaktcenter</w:t>
          </w:r>
          <w:r w:rsidRPr="002748A6">
            <w:rPr>
              <w:rFonts w:cs="Arial"/>
              <w:sz w:val="14"/>
              <w:szCs w:val="14"/>
            </w:rPr>
            <w:t>@</w:t>
          </w:r>
          <w:r w:rsidRPr="002748A6">
            <w:rPr>
              <w:sz w:val="14"/>
              <w:szCs w:val="14"/>
            </w:rPr>
            <w:t>sigtuna.se  www.sigtuna.se</w:t>
          </w:r>
        </w:p>
      </w:tc>
    </w:tr>
  </w:tbl>
  <w:p w14:paraId="07EF9A4C" w14:textId="77777777" w:rsidR="008412DF" w:rsidRDefault="008412D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4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8439"/>
    </w:tblGrid>
    <w:tr w:rsidR="008412DF" w:rsidRPr="005554E0" w14:paraId="28E4CA29" w14:textId="77777777" w:rsidTr="00FF0D6D">
      <w:tc>
        <w:tcPr>
          <w:tcW w:w="8439" w:type="dxa"/>
          <w:tcBorders>
            <w:top w:val="single" w:sz="4" w:space="0" w:color="999999"/>
          </w:tcBorders>
        </w:tcPr>
        <w:p w14:paraId="1CE56F1F" w14:textId="05D6FFF1" w:rsidR="008412DF" w:rsidRPr="005554E0" w:rsidRDefault="008412DF" w:rsidP="00FF0D6D">
          <w:pPr>
            <w:pStyle w:val="Sidfot"/>
            <w:jc w:val="center"/>
            <w:rPr>
              <w:rStyle w:val="Sidnummer"/>
            </w:rPr>
          </w:pPr>
          <w:r w:rsidRPr="005554E0">
            <w:rPr>
              <w:rStyle w:val="Sidnummer"/>
            </w:rPr>
            <w:fldChar w:fldCharType="begin"/>
          </w:r>
          <w:r w:rsidRPr="005554E0">
            <w:rPr>
              <w:rStyle w:val="Sidnummer"/>
            </w:rPr>
            <w:instrText xml:space="preserve"> PAGE </w:instrText>
          </w:r>
          <w:r w:rsidRPr="005554E0">
            <w:rPr>
              <w:rStyle w:val="Sidnummer"/>
            </w:rPr>
            <w:fldChar w:fldCharType="separate"/>
          </w:r>
          <w:r w:rsidR="0005240F">
            <w:rPr>
              <w:rStyle w:val="Sidnummer"/>
              <w:noProof/>
            </w:rPr>
            <w:t>7</w:t>
          </w:r>
          <w:r w:rsidRPr="005554E0">
            <w:rPr>
              <w:rStyle w:val="Sidnummer"/>
            </w:rPr>
            <w:fldChar w:fldCharType="end"/>
          </w:r>
          <w:r w:rsidRPr="005554E0">
            <w:rPr>
              <w:rStyle w:val="Sidnummer"/>
            </w:rPr>
            <w:t xml:space="preserve"> (</w:t>
          </w:r>
          <w:r w:rsidRPr="005554E0">
            <w:rPr>
              <w:rStyle w:val="Sidnummer"/>
            </w:rPr>
            <w:fldChar w:fldCharType="begin"/>
          </w:r>
          <w:r w:rsidRPr="005554E0">
            <w:rPr>
              <w:rStyle w:val="Sidnummer"/>
            </w:rPr>
            <w:instrText xml:space="preserve"> NUMPAGES </w:instrText>
          </w:r>
          <w:r w:rsidRPr="005554E0">
            <w:rPr>
              <w:rStyle w:val="Sidnummer"/>
            </w:rPr>
            <w:fldChar w:fldCharType="separate"/>
          </w:r>
          <w:r w:rsidR="0005240F">
            <w:rPr>
              <w:rStyle w:val="Sidnummer"/>
              <w:noProof/>
            </w:rPr>
            <w:t>20</w:t>
          </w:r>
          <w:r w:rsidRPr="005554E0">
            <w:rPr>
              <w:rStyle w:val="Sidnummer"/>
            </w:rPr>
            <w:fldChar w:fldCharType="end"/>
          </w:r>
          <w:r w:rsidRPr="005554E0">
            <w:rPr>
              <w:rStyle w:val="Sidnummer"/>
            </w:rPr>
            <w:t>)</w:t>
          </w:r>
        </w:p>
      </w:tc>
    </w:tr>
  </w:tbl>
  <w:p w14:paraId="6C2C4ED3" w14:textId="77777777" w:rsidR="008412DF" w:rsidRPr="00725467" w:rsidRDefault="008412DF" w:rsidP="007254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C68C8" w14:textId="77777777" w:rsidR="00F14B85" w:rsidRDefault="00F14B85">
      <w:r>
        <w:separator/>
      </w:r>
    </w:p>
  </w:footnote>
  <w:footnote w:type="continuationSeparator" w:id="0">
    <w:p w14:paraId="2E039849" w14:textId="77777777" w:rsidR="00F14B85" w:rsidRDefault="00F14B85">
      <w:r>
        <w:continuationSeparator/>
      </w:r>
    </w:p>
  </w:footnote>
  <w:footnote w:id="1">
    <w:p w14:paraId="28720E65" w14:textId="740553E7" w:rsidR="008412DF" w:rsidRDefault="008412DF">
      <w:pPr>
        <w:pStyle w:val="Fotnotstext"/>
      </w:pPr>
      <w:r>
        <w:rPr>
          <w:rStyle w:val="Fotnotsreferens"/>
        </w:rPr>
        <w:footnoteRef/>
      </w:r>
      <w:r>
        <w:t xml:space="preserve"> Vårdbidrag</w:t>
      </w:r>
      <w:r>
        <w:rPr>
          <w:spacing w:val="-6"/>
        </w:rPr>
        <w:t xml:space="preserve"> </w:t>
      </w:r>
      <w:r>
        <w:t>till</w:t>
      </w:r>
      <w:r>
        <w:rPr>
          <w:spacing w:val="-6"/>
        </w:rPr>
        <w:t xml:space="preserve"> </w:t>
      </w:r>
      <w:r>
        <w:t>den</w:t>
      </w:r>
      <w:r>
        <w:rPr>
          <w:spacing w:val="-6"/>
        </w:rPr>
        <w:t xml:space="preserve"> </w:t>
      </w:r>
      <w:r>
        <w:t>del</w:t>
      </w:r>
      <w:r>
        <w:rPr>
          <w:spacing w:val="-6"/>
        </w:rPr>
        <w:t xml:space="preserve"> </w:t>
      </w:r>
      <w:r>
        <w:t>som</w:t>
      </w:r>
      <w:r>
        <w:rPr>
          <w:spacing w:val="-7"/>
        </w:rPr>
        <w:t xml:space="preserve"> </w:t>
      </w:r>
      <w:r>
        <w:t>utgör</w:t>
      </w:r>
      <w:r>
        <w:rPr>
          <w:spacing w:val="-8"/>
        </w:rPr>
        <w:t xml:space="preserve"> </w:t>
      </w:r>
      <w:r>
        <w:t>merkostnad</w:t>
      </w:r>
      <w:r>
        <w:rPr>
          <w:spacing w:val="-5"/>
        </w:rPr>
        <w:t xml:space="preserve"> </w:t>
      </w:r>
      <w:r>
        <w:t>på</w:t>
      </w:r>
      <w:r>
        <w:rPr>
          <w:spacing w:val="-8"/>
        </w:rPr>
        <w:t xml:space="preserve"> </w:t>
      </w:r>
      <w:r>
        <w:t>grund</w:t>
      </w:r>
      <w:r>
        <w:rPr>
          <w:spacing w:val="-5"/>
        </w:rPr>
        <w:t xml:space="preserve"> </w:t>
      </w:r>
      <w:r>
        <w:t>av</w:t>
      </w:r>
      <w:r>
        <w:rPr>
          <w:spacing w:val="-7"/>
        </w:rPr>
        <w:t xml:space="preserve"> </w:t>
      </w:r>
      <w:r>
        <w:t>funktionsnedsättning,</w:t>
      </w:r>
      <w:r>
        <w:rPr>
          <w:spacing w:val="-8"/>
        </w:rPr>
        <w:t xml:space="preserve"> </w:t>
      </w:r>
      <w:r>
        <w:t>handikappersättning</w:t>
      </w:r>
      <w:r>
        <w:rPr>
          <w:spacing w:val="-5"/>
        </w:rPr>
        <w:t xml:space="preserve"> </w:t>
      </w:r>
      <w:r>
        <w:t>och assistansersättning räknas inte med som inkomst. Försörjningsstöd räknas inte som inkomst.</w:t>
      </w:r>
    </w:p>
  </w:footnote>
  <w:footnote w:id="2">
    <w:p w14:paraId="2C31D374" w14:textId="6589E199" w:rsidR="008412DF" w:rsidRDefault="008412DF">
      <w:pPr>
        <w:pStyle w:val="Fotnotstext"/>
      </w:pPr>
      <w:r>
        <w:rPr>
          <w:rStyle w:val="Fotnotsreferens"/>
        </w:rPr>
        <w:footnoteRef/>
      </w:r>
      <w:r>
        <w:t xml:space="preserve"> För att hitta boendeavgiften se </w:t>
      </w:r>
      <w:r w:rsidRPr="00F25E15">
        <w:t>3.1</w:t>
      </w:r>
      <w:r>
        <w:t xml:space="preserve"> och </w:t>
      </w:r>
      <w:r w:rsidRPr="00975D81">
        <w:t>se 9.7 för</w:t>
      </w:r>
      <w:r>
        <w:t xml:space="preserve"> </w:t>
      </w:r>
      <w:proofErr w:type="spellStart"/>
      <w:r>
        <w:t>kostavgifter</w:t>
      </w:r>
      <w:proofErr w:type="spellEnd"/>
      <w:r>
        <w:t>.</w:t>
      </w:r>
    </w:p>
  </w:footnote>
  <w:footnote w:id="3">
    <w:p w14:paraId="03336961" w14:textId="7CF2002C" w:rsidR="008412DF" w:rsidRDefault="008412DF">
      <w:pPr>
        <w:pStyle w:val="Fotnotstext"/>
      </w:pPr>
      <w:r>
        <w:rPr>
          <w:rStyle w:val="Fotnotsreferens"/>
        </w:rPr>
        <w:footnoteRef/>
      </w:r>
      <w:r>
        <w:t xml:space="preserve"> Parboendegarantin</w:t>
      </w:r>
      <w:r>
        <w:rPr>
          <w:spacing w:val="-6"/>
        </w:rPr>
        <w:t xml:space="preserve"> </w:t>
      </w:r>
      <w:r>
        <w:t>i</w:t>
      </w:r>
      <w:r>
        <w:rPr>
          <w:spacing w:val="-4"/>
        </w:rPr>
        <w:t xml:space="preserve"> </w:t>
      </w:r>
      <w:r>
        <w:t>kommun</w:t>
      </w:r>
      <w:r>
        <w:rPr>
          <w:spacing w:val="-5"/>
        </w:rPr>
        <w:t xml:space="preserve"> </w:t>
      </w:r>
      <w:r>
        <w:t>regleras</w:t>
      </w:r>
      <w:r>
        <w:rPr>
          <w:spacing w:val="-5"/>
        </w:rPr>
        <w:t xml:space="preserve"> </w:t>
      </w:r>
      <w:r>
        <w:t>enligt</w:t>
      </w:r>
      <w:r>
        <w:rPr>
          <w:spacing w:val="-5"/>
        </w:rPr>
        <w:t xml:space="preserve"> </w:t>
      </w:r>
      <w:r>
        <w:t>Sigtuna</w:t>
      </w:r>
      <w:r>
        <w:rPr>
          <w:spacing w:val="-6"/>
        </w:rPr>
        <w:t xml:space="preserve"> </w:t>
      </w:r>
      <w:r>
        <w:t>kommun</w:t>
      </w:r>
      <w:r>
        <w:rPr>
          <w:spacing w:val="-5"/>
        </w:rPr>
        <w:t xml:space="preserve"> </w:t>
      </w:r>
      <w:r>
        <w:t>–</w:t>
      </w:r>
      <w:r>
        <w:rPr>
          <w:spacing w:val="-5"/>
        </w:rPr>
        <w:t xml:space="preserve"> </w:t>
      </w:r>
      <w:r>
        <w:t>Riktlinjer</w:t>
      </w:r>
      <w:r>
        <w:rPr>
          <w:spacing w:val="-4"/>
        </w:rPr>
        <w:t xml:space="preserve"> </w:t>
      </w:r>
      <w:r>
        <w:t>för</w:t>
      </w:r>
      <w:r>
        <w:rPr>
          <w:spacing w:val="-4"/>
        </w:rPr>
        <w:t xml:space="preserve"> </w:t>
      </w:r>
      <w:r>
        <w:t>rätten</w:t>
      </w:r>
      <w:r>
        <w:rPr>
          <w:spacing w:val="-5"/>
        </w:rPr>
        <w:t xml:space="preserve"> </w:t>
      </w:r>
      <w:r>
        <w:t>att</w:t>
      </w:r>
      <w:r>
        <w:rPr>
          <w:spacing w:val="-5"/>
        </w:rPr>
        <w:t xml:space="preserve"> </w:t>
      </w:r>
      <w:r>
        <w:t>åldras</w:t>
      </w:r>
      <w:r>
        <w:rPr>
          <w:spacing w:val="-6"/>
        </w:rPr>
        <w:t xml:space="preserve"> </w:t>
      </w:r>
      <w:r>
        <w:t>tillsammans</w:t>
      </w:r>
      <w:r>
        <w:rPr>
          <w:spacing w:val="-5"/>
        </w:rPr>
        <w:t xml:space="preserve"> </w:t>
      </w:r>
      <w:r>
        <w:t xml:space="preserve">– </w:t>
      </w:r>
      <w:r>
        <w:rPr>
          <w:spacing w:val="-2"/>
        </w:rPr>
        <w:t>Parboendegaranti.</w:t>
      </w:r>
    </w:p>
  </w:footnote>
  <w:footnote w:id="4">
    <w:p w14:paraId="41908283" w14:textId="1E52B90E" w:rsidR="008412DF" w:rsidRDefault="008412DF">
      <w:pPr>
        <w:pStyle w:val="Fotnotstext"/>
      </w:pPr>
      <w:r>
        <w:rPr>
          <w:rStyle w:val="Fotnotsreferens"/>
        </w:rPr>
        <w:footnoteRef/>
      </w:r>
      <w:r>
        <w:t xml:space="preserve"> SKL</w:t>
      </w:r>
      <w:r>
        <w:rPr>
          <w:spacing w:val="-5"/>
        </w:rPr>
        <w:t xml:space="preserve"> </w:t>
      </w:r>
      <w:r>
        <w:t>2006:54</w:t>
      </w:r>
      <w:r>
        <w:rPr>
          <w:spacing w:val="-3"/>
        </w:rPr>
        <w:t xml:space="preserve"> </w:t>
      </w:r>
      <w:r>
        <w:rPr>
          <w:spacing w:val="-2"/>
        </w:rPr>
        <w:t>cirkulär</w:t>
      </w:r>
    </w:p>
  </w:footnote>
  <w:footnote w:id="5">
    <w:p w14:paraId="214CF960" w14:textId="77777777" w:rsidR="008412DF" w:rsidRDefault="008412DF" w:rsidP="004062A2">
      <w:pPr>
        <w:spacing w:before="1"/>
        <w:rPr>
          <w:sz w:val="18"/>
        </w:rPr>
      </w:pPr>
      <w:r>
        <w:rPr>
          <w:rStyle w:val="Fotnotsreferens"/>
        </w:rPr>
        <w:footnoteRef/>
      </w:r>
      <w:r>
        <w:t xml:space="preserve"> </w:t>
      </w:r>
      <w:r>
        <w:rPr>
          <w:sz w:val="18"/>
        </w:rPr>
        <w:t>Föräldrabalken</w:t>
      </w:r>
      <w:r>
        <w:rPr>
          <w:spacing w:val="-6"/>
          <w:sz w:val="18"/>
        </w:rPr>
        <w:t xml:space="preserve"> </w:t>
      </w:r>
      <w:r>
        <w:rPr>
          <w:sz w:val="18"/>
        </w:rPr>
        <w:t>7</w:t>
      </w:r>
      <w:r>
        <w:rPr>
          <w:spacing w:val="-5"/>
          <w:sz w:val="18"/>
        </w:rPr>
        <w:t xml:space="preserve"> </w:t>
      </w:r>
      <w:r>
        <w:rPr>
          <w:sz w:val="18"/>
        </w:rPr>
        <w:t>kap.</w:t>
      </w:r>
      <w:r>
        <w:rPr>
          <w:spacing w:val="-5"/>
          <w:sz w:val="18"/>
        </w:rPr>
        <w:t xml:space="preserve"> </w:t>
      </w:r>
      <w:r>
        <w:rPr>
          <w:sz w:val="18"/>
        </w:rPr>
        <w:t>1</w:t>
      </w:r>
      <w:r>
        <w:rPr>
          <w:spacing w:val="-4"/>
          <w:sz w:val="18"/>
        </w:rPr>
        <w:t xml:space="preserve"> </w:t>
      </w:r>
      <w:r>
        <w:rPr>
          <w:spacing w:val="-10"/>
          <w:sz w:val="18"/>
        </w:rPr>
        <w:t>§</w:t>
      </w:r>
    </w:p>
    <w:p w14:paraId="78A7AF7B" w14:textId="3A6440CB" w:rsidR="008412DF" w:rsidRDefault="008412DF">
      <w:pPr>
        <w:pStyle w:val="Fotnotstext"/>
      </w:pPr>
    </w:p>
  </w:footnote>
  <w:footnote w:id="6">
    <w:p w14:paraId="7E5DF417" w14:textId="56BFBDD4" w:rsidR="008412DF" w:rsidRDefault="008412DF">
      <w:pPr>
        <w:pStyle w:val="Fotnotstext"/>
      </w:pPr>
      <w:r>
        <w:rPr>
          <w:rStyle w:val="Fotnotsreferens"/>
        </w:rPr>
        <w:footnoteRef/>
      </w:r>
      <w:r>
        <w:t xml:space="preserve"> Exempelvis</w:t>
      </w:r>
      <w:r>
        <w:rPr>
          <w:spacing w:val="-10"/>
        </w:rPr>
        <w:t xml:space="preserve"> </w:t>
      </w:r>
      <w:r>
        <w:t>omvårdnadskostnad,</w:t>
      </w:r>
      <w:r>
        <w:rPr>
          <w:spacing w:val="-9"/>
        </w:rPr>
        <w:t xml:space="preserve"> </w:t>
      </w:r>
      <w:r>
        <w:t>heldygnskost</w:t>
      </w:r>
      <w:r>
        <w:rPr>
          <w:spacing w:val="-9"/>
        </w:rPr>
        <w:t xml:space="preserve"> </w:t>
      </w:r>
      <w:r>
        <w:t>och</w:t>
      </w:r>
      <w:r>
        <w:rPr>
          <w:spacing w:val="-8"/>
        </w:rPr>
        <w:t xml:space="preserve"> </w:t>
      </w:r>
      <w:r>
        <w:rPr>
          <w:spacing w:val="-2"/>
        </w:rPr>
        <w:t>boendeavgift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98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89"/>
    </w:tblGrid>
    <w:tr w:rsidR="008412DF" w14:paraId="2F7C1E52" w14:textId="77777777" w:rsidTr="008412DF">
      <w:trPr>
        <w:trHeight w:val="4422"/>
      </w:trPr>
      <w:tc>
        <w:tcPr>
          <w:tcW w:w="10989" w:type="dxa"/>
        </w:tcPr>
        <w:p w14:paraId="4E41057B" w14:textId="77777777" w:rsidR="008412DF" w:rsidRDefault="008412DF" w:rsidP="00B71E5E">
          <w:pPr>
            <w:pStyle w:val="Klla"/>
            <w:spacing w:before="360"/>
            <w:jc w:val="right"/>
          </w:pPr>
          <w:bookmarkStart w:id="0" w:name="_Hlk30671663"/>
          <w:r w:rsidRPr="00A477A6">
            <w:rPr>
              <w:lang w:val="sv-SE" w:eastAsia="sv-SE"/>
            </w:rPr>
            <w:drawing>
              <wp:inline distT="0" distB="0" distL="0" distR="0" wp14:anchorId="1555FEC2" wp14:editId="1F1B24D5">
                <wp:extent cx="6629400" cy="1889379"/>
                <wp:effectExtent l="0" t="0" r="0" b="0"/>
                <wp:docPr id="1" name="Bildobjekt 1" descr="C:\Users\diaand001\AppData\Local\Microsoft\Windows\INetCache\Content.Outlook\560MU6I7\Tax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and001\AppData\Local\Microsoft\Windows\INetCache\Content.Outlook\560MU6I7\Tax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6592" cy="1902829"/>
                        </a:xfrm>
                        <a:prstGeom prst="rect">
                          <a:avLst/>
                        </a:prstGeom>
                        <a:noFill/>
                        <a:ln>
                          <a:noFill/>
                        </a:ln>
                      </pic:spPr>
                    </pic:pic>
                  </a:graphicData>
                </a:graphic>
              </wp:inline>
            </w:drawing>
          </w:r>
        </w:p>
      </w:tc>
    </w:tr>
    <w:bookmarkEnd w:id="0"/>
  </w:tbl>
  <w:p w14:paraId="47A3F313" w14:textId="77777777" w:rsidR="008412DF" w:rsidRPr="002430B4" w:rsidRDefault="008412DF" w:rsidP="00C46C15">
    <w:pPr>
      <w:pStyle w:val="Sidhuvud"/>
    </w:pPr>
  </w:p>
  <w:p w14:paraId="77B0FE16" w14:textId="77777777" w:rsidR="008412DF" w:rsidRDefault="008412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4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1E0" w:firstRow="1" w:lastRow="1" w:firstColumn="1" w:lastColumn="1" w:noHBand="0" w:noVBand="0"/>
    </w:tblPr>
    <w:tblGrid>
      <w:gridCol w:w="8439"/>
    </w:tblGrid>
    <w:tr w:rsidR="008412DF" w:rsidRPr="00831AC3" w14:paraId="5FFE9E05" w14:textId="77777777" w:rsidTr="00FF0D6D">
      <w:tc>
        <w:tcPr>
          <w:tcW w:w="8439" w:type="dxa"/>
          <w:tcBorders>
            <w:bottom w:val="single" w:sz="4" w:space="0" w:color="C0C0C0"/>
          </w:tcBorders>
        </w:tcPr>
        <w:p w14:paraId="0BF563B4" w14:textId="236F4D7C" w:rsidR="008412DF" w:rsidRPr="00831AC3" w:rsidRDefault="008412DF" w:rsidP="00573965">
          <w:pPr>
            <w:pStyle w:val="Dokumentinformation"/>
            <w:jc w:val="center"/>
          </w:pPr>
          <w:fldSimple w:instr=" STYLEREF  &quot;Rapport Förtitel&quot;  \* MERGEFORMAT ">
            <w:r w:rsidR="0005240F">
              <w:rPr>
                <w:noProof/>
              </w:rPr>
              <w:t>Avgifter inom</w:t>
            </w:r>
          </w:fldSimple>
          <w:r>
            <w:t xml:space="preserve"> </w:t>
          </w:r>
          <w:fldSimple w:instr=" STYLEREF  Rapporttitel  \* MERGEFORMAT ">
            <w:r w:rsidR="0005240F">
              <w:rPr>
                <w:noProof/>
              </w:rPr>
              <w:t>Äldre- och omsorgsnämndens verksamheter</w:t>
            </w:r>
          </w:fldSimple>
        </w:p>
      </w:tc>
    </w:tr>
  </w:tbl>
  <w:p w14:paraId="46011768" w14:textId="77777777" w:rsidR="008412DF" w:rsidRDefault="008412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88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4CC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95282"/>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1E24B7"/>
    <w:multiLevelType w:val="multilevel"/>
    <w:tmpl w:val="3DFC4D98"/>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2F8785B"/>
    <w:multiLevelType w:val="multilevel"/>
    <w:tmpl w:val="AAC018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68636FA"/>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5B65C9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79B2250"/>
    <w:multiLevelType w:val="hybridMultilevel"/>
    <w:tmpl w:val="2B6634C2"/>
    <w:lvl w:ilvl="0" w:tplc="ECA063E2">
      <w:numFmt w:val="bullet"/>
      <w:lvlText w:val=""/>
      <w:lvlJc w:val="left"/>
      <w:pPr>
        <w:tabs>
          <w:tab w:val="num" w:pos="1665"/>
        </w:tabs>
        <w:ind w:left="1665" w:hanging="1305"/>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1" w15:restartNumberingAfterBreak="0">
    <w:nsid w:val="677C3D70"/>
    <w:multiLevelType w:val="multilevel"/>
    <w:tmpl w:val="3306D89E"/>
    <w:lvl w:ilvl="0">
      <w:start w:val="1"/>
      <w:numFmt w:val="decimal"/>
      <w:lvlRestart w:val="0"/>
      <w:pStyle w:val="Rubrik1"/>
      <w:lvlText w:val="%1"/>
      <w:lvlJc w:val="left"/>
      <w:pPr>
        <w:ind w:left="850" w:hanging="850"/>
      </w:pPr>
    </w:lvl>
    <w:lvl w:ilvl="1">
      <w:start w:val="1"/>
      <w:numFmt w:val="decimal"/>
      <w:pStyle w:val="Rubrik2"/>
      <w:lvlText w:val="%1.%2"/>
      <w:lvlJc w:val="left"/>
      <w:pPr>
        <w:ind w:left="850" w:hanging="850"/>
      </w:pPr>
    </w:lvl>
    <w:lvl w:ilvl="2">
      <w:start w:val="1"/>
      <w:numFmt w:val="decimal"/>
      <w:pStyle w:val="Rubrik3"/>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56688D"/>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22"/>
  </w:num>
  <w:num w:numId="4">
    <w:abstractNumId w:val="14"/>
  </w:num>
  <w:num w:numId="5">
    <w:abstractNumId w:val="17"/>
  </w:num>
  <w:num w:numId="6">
    <w:abstractNumId w:val="15"/>
  </w:num>
  <w:num w:numId="7">
    <w:abstractNumId w:val="8"/>
  </w:num>
  <w:num w:numId="8">
    <w:abstractNumId w:val="12"/>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1"/>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8"/>
  </w:num>
  <w:num w:numId="28">
    <w:abstractNumId w:val="14"/>
  </w:num>
  <w:num w:numId="29">
    <w:abstractNumId w:val="15"/>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16"/>
  </w:num>
  <w:num w:numId="41">
    <w:abstractNumId w:val="16"/>
  </w:num>
  <w:num w:numId="42">
    <w:abstractNumId w:val="16"/>
  </w:num>
  <w:num w:numId="43">
    <w:abstractNumId w:val="19"/>
  </w:num>
  <w:num w:numId="44">
    <w:abstractNumId w:val="20"/>
  </w:num>
  <w:num w:numId="45">
    <w:abstractNumId w:val="12"/>
  </w:num>
  <w:num w:numId="46">
    <w:abstractNumId w:val="11"/>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D7"/>
    <w:rsid w:val="0000293E"/>
    <w:rsid w:val="00007262"/>
    <w:rsid w:val="00011948"/>
    <w:rsid w:val="000147A8"/>
    <w:rsid w:val="00021CF5"/>
    <w:rsid w:val="0002694A"/>
    <w:rsid w:val="0003272E"/>
    <w:rsid w:val="00035F5B"/>
    <w:rsid w:val="0005240F"/>
    <w:rsid w:val="00082583"/>
    <w:rsid w:val="000840F1"/>
    <w:rsid w:val="00092F8C"/>
    <w:rsid w:val="000A3189"/>
    <w:rsid w:val="000A56AB"/>
    <w:rsid w:val="000D0398"/>
    <w:rsid w:val="000D29DE"/>
    <w:rsid w:val="000D744A"/>
    <w:rsid w:val="001065CB"/>
    <w:rsid w:val="0012470C"/>
    <w:rsid w:val="001334B6"/>
    <w:rsid w:val="0013455A"/>
    <w:rsid w:val="00135E2F"/>
    <w:rsid w:val="001437BE"/>
    <w:rsid w:val="00146832"/>
    <w:rsid w:val="00151128"/>
    <w:rsid w:val="00152CF2"/>
    <w:rsid w:val="00155723"/>
    <w:rsid w:val="0017155A"/>
    <w:rsid w:val="00171ADA"/>
    <w:rsid w:val="001823A1"/>
    <w:rsid w:val="001844C9"/>
    <w:rsid w:val="001973D8"/>
    <w:rsid w:val="001A2779"/>
    <w:rsid w:val="001A602A"/>
    <w:rsid w:val="001B0F5A"/>
    <w:rsid w:val="001B6B0E"/>
    <w:rsid w:val="001C4EE2"/>
    <w:rsid w:val="001C65C2"/>
    <w:rsid w:val="001D087B"/>
    <w:rsid w:val="001D53DF"/>
    <w:rsid w:val="001D7CE3"/>
    <w:rsid w:val="001F18AE"/>
    <w:rsid w:val="001F1A0E"/>
    <w:rsid w:val="001F7DF7"/>
    <w:rsid w:val="0021707D"/>
    <w:rsid w:val="0023060D"/>
    <w:rsid w:val="0024547C"/>
    <w:rsid w:val="0026017E"/>
    <w:rsid w:val="00263E9A"/>
    <w:rsid w:val="0026660F"/>
    <w:rsid w:val="002748A6"/>
    <w:rsid w:val="002A64C6"/>
    <w:rsid w:val="002A71FC"/>
    <w:rsid w:val="002B2019"/>
    <w:rsid w:val="002B51C3"/>
    <w:rsid w:val="002C6659"/>
    <w:rsid w:val="002D4D9B"/>
    <w:rsid w:val="002D4F6F"/>
    <w:rsid w:val="002F0F06"/>
    <w:rsid w:val="002F2763"/>
    <w:rsid w:val="002F796F"/>
    <w:rsid w:val="00301E19"/>
    <w:rsid w:val="003024BB"/>
    <w:rsid w:val="00302F2B"/>
    <w:rsid w:val="00313648"/>
    <w:rsid w:val="0032551D"/>
    <w:rsid w:val="00333989"/>
    <w:rsid w:val="003436EC"/>
    <w:rsid w:val="00357E6D"/>
    <w:rsid w:val="003617DB"/>
    <w:rsid w:val="003778FF"/>
    <w:rsid w:val="00391D6E"/>
    <w:rsid w:val="0039273C"/>
    <w:rsid w:val="003D520F"/>
    <w:rsid w:val="003F7C21"/>
    <w:rsid w:val="00403479"/>
    <w:rsid w:val="00404BE0"/>
    <w:rsid w:val="0040557F"/>
    <w:rsid w:val="004062A2"/>
    <w:rsid w:val="00406C36"/>
    <w:rsid w:val="00415525"/>
    <w:rsid w:val="0042571A"/>
    <w:rsid w:val="004515D3"/>
    <w:rsid w:val="00456706"/>
    <w:rsid w:val="00457C93"/>
    <w:rsid w:val="00487965"/>
    <w:rsid w:val="00487E33"/>
    <w:rsid w:val="004901CC"/>
    <w:rsid w:val="004B650D"/>
    <w:rsid w:val="004B7FEC"/>
    <w:rsid w:val="004D492D"/>
    <w:rsid w:val="004E7665"/>
    <w:rsid w:val="004F6079"/>
    <w:rsid w:val="00502DED"/>
    <w:rsid w:val="00522D63"/>
    <w:rsid w:val="00524720"/>
    <w:rsid w:val="00535328"/>
    <w:rsid w:val="00536B5E"/>
    <w:rsid w:val="005409EB"/>
    <w:rsid w:val="00543C2D"/>
    <w:rsid w:val="00573965"/>
    <w:rsid w:val="005739BE"/>
    <w:rsid w:val="005808AB"/>
    <w:rsid w:val="00591685"/>
    <w:rsid w:val="005A64C2"/>
    <w:rsid w:val="005B03A3"/>
    <w:rsid w:val="005C7853"/>
    <w:rsid w:val="005F49DD"/>
    <w:rsid w:val="006026D9"/>
    <w:rsid w:val="00621A44"/>
    <w:rsid w:val="00623EBC"/>
    <w:rsid w:val="00630B66"/>
    <w:rsid w:val="00643EC6"/>
    <w:rsid w:val="0064688F"/>
    <w:rsid w:val="006510F4"/>
    <w:rsid w:val="006737AD"/>
    <w:rsid w:val="00687FB9"/>
    <w:rsid w:val="006B17F0"/>
    <w:rsid w:val="006C0C77"/>
    <w:rsid w:val="006D0746"/>
    <w:rsid w:val="006D338B"/>
    <w:rsid w:val="006E1660"/>
    <w:rsid w:val="006E1B9A"/>
    <w:rsid w:val="006F2478"/>
    <w:rsid w:val="00711DB3"/>
    <w:rsid w:val="0071405A"/>
    <w:rsid w:val="00724439"/>
    <w:rsid w:val="00725467"/>
    <w:rsid w:val="00741A8F"/>
    <w:rsid w:val="00743E35"/>
    <w:rsid w:val="00745165"/>
    <w:rsid w:val="007547EB"/>
    <w:rsid w:val="00767103"/>
    <w:rsid w:val="00772C4E"/>
    <w:rsid w:val="0078543D"/>
    <w:rsid w:val="007876B3"/>
    <w:rsid w:val="007931B6"/>
    <w:rsid w:val="007B33F0"/>
    <w:rsid w:val="007B7271"/>
    <w:rsid w:val="007D24AE"/>
    <w:rsid w:val="007D38F8"/>
    <w:rsid w:val="007D622F"/>
    <w:rsid w:val="007E2330"/>
    <w:rsid w:val="007E6128"/>
    <w:rsid w:val="00807F42"/>
    <w:rsid w:val="00820F4D"/>
    <w:rsid w:val="008412DF"/>
    <w:rsid w:val="00842790"/>
    <w:rsid w:val="00842D81"/>
    <w:rsid w:val="00853EC1"/>
    <w:rsid w:val="008642D7"/>
    <w:rsid w:val="00881855"/>
    <w:rsid w:val="008A3F00"/>
    <w:rsid w:val="008C4619"/>
    <w:rsid w:val="008C6DF5"/>
    <w:rsid w:val="008D2DEA"/>
    <w:rsid w:val="008E27E3"/>
    <w:rsid w:val="008E62C4"/>
    <w:rsid w:val="008E7007"/>
    <w:rsid w:val="008E7C6A"/>
    <w:rsid w:val="008F0F4A"/>
    <w:rsid w:val="00915517"/>
    <w:rsid w:val="00953D39"/>
    <w:rsid w:val="00955FF6"/>
    <w:rsid w:val="00975D81"/>
    <w:rsid w:val="00991B2E"/>
    <w:rsid w:val="009946E8"/>
    <w:rsid w:val="009A30FA"/>
    <w:rsid w:val="009A4645"/>
    <w:rsid w:val="009C4041"/>
    <w:rsid w:val="009C5672"/>
    <w:rsid w:val="009D7942"/>
    <w:rsid w:val="009F1CE4"/>
    <w:rsid w:val="009F4167"/>
    <w:rsid w:val="00A03DA3"/>
    <w:rsid w:val="00A03DDD"/>
    <w:rsid w:val="00A114AF"/>
    <w:rsid w:val="00A15317"/>
    <w:rsid w:val="00A211FB"/>
    <w:rsid w:val="00A4062C"/>
    <w:rsid w:val="00A4277B"/>
    <w:rsid w:val="00A477A6"/>
    <w:rsid w:val="00A50930"/>
    <w:rsid w:val="00A61577"/>
    <w:rsid w:val="00A85479"/>
    <w:rsid w:val="00AA027B"/>
    <w:rsid w:val="00AA28EF"/>
    <w:rsid w:val="00AC0153"/>
    <w:rsid w:val="00AC19F4"/>
    <w:rsid w:val="00AC34B6"/>
    <w:rsid w:val="00AD1EB1"/>
    <w:rsid w:val="00AD6796"/>
    <w:rsid w:val="00AE1590"/>
    <w:rsid w:val="00AE2C47"/>
    <w:rsid w:val="00AE6AF9"/>
    <w:rsid w:val="00B01D7A"/>
    <w:rsid w:val="00B05C88"/>
    <w:rsid w:val="00B12103"/>
    <w:rsid w:val="00B2042D"/>
    <w:rsid w:val="00B24D37"/>
    <w:rsid w:val="00B26355"/>
    <w:rsid w:val="00B31402"/>
    <w:rsid w:val="00B32141"/>
    <w:rsid w:val="00B34573"/>
    <w:rsid w:val="00B34B50"/>
    <w:rsid w:val="00B37284"/>
    <w:rsid w:val="00B418C6"/>
    <w:rsid w:val="00B43540"/>
    <w:rsid w:val="00B50CB5"/>
    <w:rsid w:val="00B5772A"/>
    <w:rsid w:val="00B577A4"/>
    <w:rsid w:val="00B57C60"/>
    <w:rsid w:val="00B6363C"/>
    <w:rsid w:val="00B67954"/>
    <w:rsid w:val="00B71E5E"/>
    <w:rsid w:val="00B818D8"/>
    <w:rsid w:val="00BE1FD6"/>
    <w:rsid w:val="00BF6917"/>
    <w:rsid w:val="00C020A7"/>
    <w:rsid w:val="00C057D7"/>
    <w:rsid w:val="00C13C51"/>
    <w:rsid w:val="00C13D4D"/>
    <w:rsid w:val="00C154D8"/>
    <w:rsid w:val="00C2009B"/>
    <w:rsid w:val="00C2016C"/>
    <w:rsid w:val="00C20C5D"/>
    <w:rsid w:val="00C46C15"/>
    <w:rsid w:val="00C609D7"/>
    <w:rsid w:val="00C876EB"/>
    <w:rsid w:val="00CA4E8D"/>
    <w:rsid w:val="00CB4E91"/>
    <w:rsid w:val="00CD54BB"/>
    <w:rsid w:val="00CE63BC"/>
    <w:rsid w:val="00CE6F35"/>
    <w:rsid w:val="00CE74F3"/>
    <w:rsid w:val="00CF7155"/>
    <w:rsid w:val="00D07EE2"/>
    <w:rsid w:val="00D17D21"/>
    <w:rsid w:val="00D24C07"/>
    <w:rsid w:val="00D2650C"/>
    <w:rsid w:val="00D3198D"/>
    <w:rsid w:val="00D411B4"/>
    <w:rsid w:val="00D557A6"/>
    <w:rsid w:val="00D572AC"/>
    <w:rsid w:val="00D72314"/>
    <w:rsid w:val="00D9108F"/>
    <w:rsid w:val="00D9695A"/>
    <w:rsid w:val="00DA6895"/>
    <w:rsid w:val="00DB491B"/>
    <w:rsid w:val="00DB79A6"/>
    <w:rsid w:val="00DC3CEE"/>
    <w:rsid w:val="00DD128B"/>
    <w:rsid w:val="00DF0E0F"/>
    <w:rsid w:val="00E063BE"/>
    <w:rsid w:val="00E5520C"/>
    <w:rsid w:val="00E775B4"/>
    <w:rsid w:val="00E77A69"/>
    <w:rsid w:val="00E84DD2"/>
    <w:rsid w:val="00E90B99"/>
    <w:rsid w:val="00EA5514"/>
    <w:rsid w:val="00EB1195"/>
    <w:rsid w:val="00EC25F0"/>
    <w:rsid w:val="00EC4D8D"/>
    <w:rsid w:val="00EE78E1"/>
    <w:rsid w:val="00EF2838"/>
    <w:rsid w:val="00EF3BB9"/>
    <w:rsid w:val="00F14B85"/>
    <w:rsid w:val="00F25E15"/>
    <w:rsid w:val="00F30E34"/>
    <w:rsid w:val="00F3166F"/>
    <w:rsid w:val="00F37F59"/>
    <w:rsid w:val="00F436CF"/>
    <w:rsid w:val="00F52202"/>
    <w:rsid w:val="00F61AC7"/>
    <w:rsid w:val="00F742F4"/>
    <w:rsid w:val="00F7649A"/>
    <w:rsid w:val="00FA0994"/>
    <w:rsid w:val="00FA67D7"/>
    <w:rsid w:val="00FB0562"/>
    <w:rsid w:val="00FC4C55"/>
    <w:rsid w:val="00FC5B8F"/>
    <w:rsid w:val="00FC679F"/>
    <w:rsid w:val="00FD3594"/>
    <w:rsid w:val="00FE4A6A"/>
    <w:rsid w:val="00FE7E1E"/>
    <w:rsid w:val="00FF0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D4498"/>
  <w15:docId w15:val="{7B6EE766-B176-4414-8F46-CF0AD1C4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77A69"/>
    <w:rPr>
      <w:rFonts w:asciiTheme="minorHAnsi" w:eastAsiaTheme="minorHAnsi" w:hAnsiTheme="minorHAnsi" w:cstheme="minorBidi"/>
      <w:sz w:val="24"/>
      <w:szCs w:val="22"/>
      <w:lang w:eastAsia="en-US"/>
    </w:rPr>
  </w:style>
  <w:style w:type="paragraph" w:styleId="Rubrik1">
    <w:name w:val="heading 1"/>
    <w:basedOn w:val="Normal"/>
    <w:next w:val="Brdtext"/>
    <w:link w:val="Rubrik1Char"/>
    <w:qFormat/>
    <w:rsid w:val="00E77A69"/>
    <w:pPr>
      <w:keepNext/>
      <w:keepLines/>
      <w:numPr>
        <w:numId w:val="48"/>
      </w:numPr>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E77A69"/>
    <w:pPr>
      <w:keepNext/>
      <w:keepLines/>
      <w:numPr>
        <w:ilvl w:val="1"/>
        <w:numId w:val="48"/>
      </w:numPr>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E77A69"/>
    <w:pPr>
      <w:keepNext/>
      <w:keepLines/>
      <w:numPr>
        <w:ilvl w:val="2"/>
        <w:numId w:val="48"/>
      </w:numPr>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37284"/>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B37284"/>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B37284"/>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B37284"/>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B37284"/>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B37284"/>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1F1A0E"/>
    <w:pPr>
      <w:numPr>
        <w:numId w:val="2"/>
      </w:numPr>
    </w:pPr>
  </w:style>
  <w:style w:type="numbering" w:styleId="1ai">
    <w:name w:val="Outline List 1"/>
    <w:basedOn w:val="Ingenlista"/>
    <w:semiHidden/>
    <w:rsid w:val="001F1A0E"/>
    <w:pPr>
      <w:numPr>
        <w:numId w:val="3"/>
      </w:numPr>
    </w:pPr>
  </w:style>
  <w:style w:type="paragraph" w:styleId="Adress-brev">
    <w:name w:val="envelope address"/>
    <w:basedOn w:val="Normal"/>
    <w:semiHidden/>
    <w:rsid w:val="001F1A0E"/>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semiHidden/>
    <w:rsid w:val="001F1A0E"/>
  </w:style>
  <w:style w:type="character" w:styleId="AnvndHyperlnk">
    <w:name w:val="FollowedHyperlink"/>
    <w:basedOn w:val="Standardstycketeckensnitt"/>
    <w:semiHidden/>
    <w:rsid w:val="001F1A0E"/>
    <w:rPr>
      <w:color w:val="800080"/>
      <w:u w:val="single"/>
    </w:rPr>
  </w:style>
  <w:style w:type="numbering" w:styleId="Artikelsektion">
    <w:name w:val="Outline List 3"/>
    <w:basedOn w:val="Ingenlista"/>
    <w:semiHidden/>
    <w:rsid w:val="001F1A0E"/>
    <w:pPr>
      <w:numPr>
        <w:numId w:val="5"/>
      </w:numPr>
    </w:pPr>
  </w:style>
  <w:style w:type="paragraph" w:styleId="Avslutandetext">
    <w:name w:val="Closing"/>
    <w:basedOn w:val="Normal"/>
    <w:semiHidden/>
    <w:rsid w:val="001F1A0E"/>
    <w:pPr>
      <w:ind w:left="4252"/>
    </w:pPr>
  </w:style>
  <w:style w:type="paragraph" w:styleId="Avsndaradress-brev">
    <w:name w:val="envelope return"/>
    <w:basedOn w:val="Normal"/>
    <w:semiHidden/>
    <w:rsid w:val="001F1A0E"/>
    <w:rPr>
      <w:rFonts w:ascii="Arial" w:hAnsi="Arial" w:cs="Arial"/>
      <w:sz w:val="20"/>
      <w:szCs w:val="20"/>
    </w:rPr>
  </w:style>
  <w:style w:type="paragraph" w:styleId="Ballongtext">
    <w:name w:val="Balloon Text"/>
    <w:basedOn w:val="Normal"/>
    <w:link w:val="BallongtextChar"/>
    <w:uiPriority w:val="99"/>
    <w:semiHidden/>
    <w:rsid w:val="00B37284"/>
    <w:rPr>
      <w:rFonts w:asciiTheme="majorHAnsi" w:hAnsiTheme="majorHAnsi" w:cs="Segoe UI"/>
      <w:sz w:val="16"/>
      <w:szCs w:val="18"/>
    </w:rPr>
  </w:style>
  <w:style w:type="paragraph" w:styleId="Beskrivning">
    <w:name w:val="caption"/>
    <w:basedOn w:val="Normal"/>
    <w:next w:val="Normal"/>
    <w:uiPriority w:val="35"/>
    <w:semiHidden/>
    <w:qFormat/>
    <w:rsid w:val="00B37284"/>
    <w:pPr>
      <w:spacing w:before="120" w:after="120"/>
    </w:pPr>
    <w:rPr>
      <w:iCs/>
      <w:sz w:val="20"/>
      <w:szCs w:val="18"/>
    </w:rPr>
  </w:style>
  <w:style w:type="character" w:styleId="Betoning">
    <w:name w:val="Emphasis"/>
    <w:basedOn w:val="Standardstycketeckensnitt"/>
    <w:semiHidden/>
    <w:rsid w:val="001F1A0E"/>
    <w:rPr>
      <w:i/>
      <w:iCs/>
    </w:rPr>
  </w:style>
  <w:style w:type="paragraph" w:customStyle="1" w:styleId="Blankettnr">
    <w:name w:val="Blankettnr"/>
    <w:basedOn w:val="Normal"/>
    <w:semiHidden/>
    <w:rsid w:val="001F1A0E"/>
    <w:rPr>
      <w:sz w:val="10"/>
    </w:rPr>
  </w:style>
  <w:style w:type="paragraph" w:styleId="Brdtext">
    <w:name w:val="Body Text"/>
    <w:basedOn w:val="Normal"/>
    <w:link w:val="BrdtextChar"/>
    <w:qFormat/>
    <w:rsid w:val="00B37284"/>
    <w:pPr>
      <w:spacing w:after="120" w:line="280" w:lineRule="atLeast"/>
    </w:pPr>
  </w:style>
  <w:style w:type="paragraph" w:styleId="Brdtext2">
    <w:name w:val="Body Text 2"/>
    <w:basedOn w:val="Normal"/>
    <w:semiHidden/>
    <w:rsid w:val="001F1A0E"/>
    <w:pPr>
      <w:spacing w:after="120" w:line="480" w:lineRule="auto"/>
    </w:pPr>
  </w:style>
  <w:style w:type="paragraph" w:styleId="Brdtext3">
    <w:name w:val="Body Text 3"/>
    <w:basedOn w:val="Normal"/>
    <w:semiHidden/>
    <w:rsid w:val="001F1A0E"/>
    <w:pPr>
      <w:spacing w:after="120"/>
    </w:pPr>
    <w:rPr>
      <w:sz w:val="16"/>
      <w:szCs w:val="16"/>
    </w:rPr>
  </w:style>
  <w:style w:type="paragraph" w:styleId="Brdtextmedfrstaindrag">
    <w:name w:val="Body Text First Indent"/>
    <w:basedOn w:val="Brdtext"/>
    <w:semiHidden/>
    <w:rsid w:val="001F1A0E"/>
    <w:pPr>
      <w:ind w:firstLine="210"/>
    </w:pPr>
  </w:style>
  <w:style w:type="paragraph" w:styleId="Brdtextmedindrag">
    <w:name w:val="Body Text Indent"/>
    <w:basedOn w:val="Normal"/>
    <w:semiHidden/>
    <w:rsid w:val="001F1A0E"/>
    <w:pPr>
      <w:spacing w:line="300" w:lineRule="atLeast"/>
      <w:ind w:firstLine="284"/>
    </w:pPr>
  </w:style>
  <w:style w:type="paragraph" w:styleId="Brdtextmedfrstaindrag2">
    <w:name w:val="Body Text First Indent 2"/>
    <w:basedOn w:val="Brdtextmedindrag"/>
    <w:semiHidden/>
    <w:rsid w:val="001F1A0E"/>
    <w:pPr>
      <w:ind w:firstLine="210"/>
    </w:pPr>
  </w:style>
  <w:style w:type="paragraph" w:styleId="Brdtextmedindrag2">
    <w:name w:val="Body Text Indent 2"/>
    <w:basedOn w:val="Normal"/>
    <w:semiHidden/>
    <w:rsid w:val="001F1A0E"/>
    <w:pPr>
      <w:spacing w:after="120" w:line="480" w:lineRule="auto"/>
      <w:ind w:left="283"/>
    </w:pPr>
  </w:style>
  <w:style w:type="paragraph" w:styleId="Brdtextmedindrag3">
    <w:name w:val="Body Text Indent 3"/>
    <w:basedOn w:val="Normal"/>
    <w:semiHidden/>
    <w:rsid w:val="001F1A0E"/>
    <w:pPr>
      <w:spacing w:after="120"/>
      <w:ind w:left="283"/>
    </w:pPr>
    <w:rPr>
      <w:sz w:val="16"/>
      <w:szCs w:val="16"/>
    </w:rPr>
  </w:style>
  <w:style w:type="paragraph" w:styleId="Datum">
    <w:name w:val="Date"/>
    <w:basedOn w:val="Normal"/>
    <w:next w:val="Normal"/>
    <w:semiHidden/>
    <w:rsid w:val="001F1A0E"/>
  </w:style>
  <w:style w:type="table" w:styleId="Diskrettabell1">
    <w:name w:val="Table Subtle 1"/>
    <w:basedOn w:val="Normaltabell"/>
    <w:semiHidden/>
    <w:rsid w:val="001F1A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1F1A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dhuvud">
    <w:name w:val="header"/>
    <w:basedOn w:val="Normal"/>
    <w:link w:val="SidhuvudChar"/>
    <w:uiPriority w:val="99"/>
    <w:semiHidden/>
    <w:rsid w:val="003778FF"/>
    <w:pPr>
      <w:tabs>
        <w:tab w:val="center" w:pos="4536"/>
        <w:tab w:val="right" w:pos="9072"/>
      </w:tabs>
    </w:pPr>
    <w:rPr>
      <w:sz w:val="2"/>
    </w:rPr>
  </w:style>
  <w:style w:type="paragraph" w:customStyle="1" w:styleId="Dokumenttyp">
    <w:name w:val="Dokumenttyp"/>
    <w:basedOn w:val="Sidhuvud"/>
    <w:semiHidden/>
    <w:rsid w:val="001F1A0E"/>
    <w:rPr>
      <w:rFonts w:ascii="Arial" w:hAnsi="Arial"/>
      <w:caps/>
      <w:sz w:val="14"/>
    </w:rPr>
  </w:style>
  <w:style w:type="table" w:styleId="Eleganttabell">
    <w:name w:val="Table Elegant"/>
    <w:basedOn w:val="Normaltabell"/>
    <w:semiHidden/>
    <w:rsid w:val="001F1A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1F1A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1F1A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1F1A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1F1A0E"/>
  </w:style>
  <w:style w:type="paragraph" w:styleId="Figurfrteckning">
    <w:name w:val="table of figures"/>
    <w:basedOn w:val="Normal"/>
    <w:next w:val="Normal"/>
    <w:uiPriority w:val="99"/>
    <w:semiHidden/>
    <w:rsid w:val="00B37284"/>
    <w:pPr>
      <w:spacing w:before="80"/>
    </w:pPr>
    <w:rPr>
      <w:rFonts w:asciiTheme="majorHAnsi" w:hAnsiTheme="majorHAnsi"/>
      <w:sz w:val="21"/>
    </w:rPr>
  </w:style>
  <w:style w:type="character" w:styleId="Fotnotsreferens">
    <w:name w:val="footnote reference"/>
    <w:basedOn w:val="Standardstycketeckensnitt"/>
    <w:uiPriority w:val="99"/>
    <w:semiHidden/>
    <w:rsid w:val="00B37284"/>
    <w:rPr>
      <w:rFonts w:asciiTheme="minorHAnsi" w:hAnsiTheme="minorHAnsi"/>
      <w:vertAlign w:val="superscript"/>
    </w:rPr>
  </w:style>
  <w:style w:type="paragraph" w:styleId="Fotnotstext">
    <w:name w:val="footnote text"/>
    <w:basedOn w:val="Normal"/>
    <w:link w:val="FotnotstextChar"/>
    <w:uiPriority w:val="99"/>
    <w:semiHidden/>
    <w:rsid w:val="00B37284"/>
    <w:rPr>
      <w:sz w:val="18"/>
      <w:szCs w:val="20"/>
    </w:rPr>
  </w:style>
  <w:style w:type="table" w:styleId="Frgadtabell1">
    <w:name w:val="Table Colorful 1"/>
    <w:basedOn w:val="Normaltabell"/>
    <w:semiHidden/>
    <w:rsid w:val="001F1A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1F1A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1F1A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fot">
    <w:name w:val="footer"/>
    <w:basedOn w:val="Normal"/>
    <w:link w:val="SidfotChar"/>
    <w:uiPriority w:val="99"/>
    <w:semiHidden/>
    <w:rsid w:val="003778FF"/>
    <w:pPr>
      <w:tabs>
        <w:tab w:val="center" w:pos="4536"/>
        <w:tab w:val="right" w:pos="9072"/>
      </w:tabs>
    </w:pPr>
    <w:rPr>
      <w:sz w:val="2"/>
    </w:rPr>
  </w:style>
  <w:style w:type="paragraph" w:customStyle="1" w:styleId="Frvaltning">
    <w:name w:val="Förvaltning"/>
    <w:basedOn w:val="Sidfot"/>
    <w:semiHidden/>
    <w:rsid w:val="00B37284"/>
    <w:rPr>
      <w:rFonts w:asciiTheme="majorHAnsi" w:eastAsia="Times New Roman" w:hAnsiTheme="majorHAnsi" w:cs="Times New Roman"/>
      <w:b/>
      <w:caps/>
      <w:spacing w:val="8"/>
      <w:sz w:val="15"/>
      <w:szCs w:val="24"/>
      <w:lang w:eastAsia="sv-SE"/>
    </w:rPr>
  </w:style>
  <w:style w:type="paragraph" w:customStyle="1" w:styleId="Handlggare">
    <w:name w:val="Handläggare"/>
    <w:basedOn w:val="Normal"/>
    <w:semiHidden/>
    <w:rsid w:val="001F1A0E"/>
  </w:style>
  <w:style w:type="paragraph" w:styleId="HTML-adress">
    <w:name w:val="HTML Address"/>
    <w:basedOn w:val="Normal"/>
    <w:semiHidden/>
    <w:rsid w:val="001F1A0E"/>
    <w:rPr>
      <w:i/>
      <w:iCs/>
    </w:rPr>
  </w:style>
  <w:style w:type="character" w:styleId="HTML-akronym">
    <w:name w:val="HTML Acronym"/>
    <w:basedOn w:val="Standardstycketeckensnitt"/>
    <w:semiHidden/>
    <w:rsid w:val="001F1A0E"/>
  </w:style>
  <w:style w:type="character" w:styleId="HTML-citat">
    <w:name w:val="HTML Cite"/>
    <w:basedOn w:val="Standardstycketeckensnitt"/>
    <w:semiHidden/>
    <w:rsid w:val="001F1A0E"/>
    <w:rPr>
      <w:i/>
      <w:iCs/>
    </w:rPr>
  </w:style>
  <w:style w:type="character" w:styleId="HTML-definition">
    <w:name w:val="HTML Definition"/>
    <w:basedOn w:val="Standardstycketeckensnitt"/>
    <w:semiHidden/>
    <w:rsid w:val="001F1A0E"/>
    <w:rPr>
      <w:i/>
      <w:iCs/>
    </w:rPr>
  </w:style>
  <w:style w:type="character" w:styleId="HTML-exempel">
    <w:name w:val="HTML Sample"/>
    <w:basedOn w:val="Standardstycketeckensnitt"/>
    <w:semiHidden/>
    <w:rsid w:val="001F1A0E"/>
    <w:rPr>
      <w:rFonts w:ascii="Courier New" w:hAnsi="Courier New" w:cs="Courier New"/>
    </w:rPr>
  </w:style>
  <w:style w:type="paragraph" w:styleId="HTML-frformaterad">
    <w:name w:val="HTML Preformatted"/>
    <w:basedOn w:val="Normal"/>
    <w:semiHidden/>
    <w:rsid w:val="001F1A0E"/>
    <w:rPr>
      <w:rFonts w:ascii="Courier New" w:hAnsi="Courier New" w:cs="Courier New"/>
      <w:sz w:val="20"/>
      <w:szCs w:val="20"/>
    </w:rPr>
  </w:style>
  <w:style w:type="character" w:styleId="HTML-kod">
    <w:name w:val="HTML Code"/>
    <w:basedOn w:val="Standardstycketeckensnitt"/>
    <w:semiHidden/>
    <w:rsid w:val="001F1A0E"/>
    <w:rPr>
      <w:rFonts w:ascii="Courier New" w:hAnsi="Courier New" w:cs="Courier New"/>
      <w:sz w:val="20"/>
      <w:szCs w:val="20"/>
    </w:rPr>
  </w:style>
  <w:style w:type="character" w:styleId="HTML-skrivmaskin">
    <w:name w:val="HTML Typewriter"/>
    <w:basedOn w:val="Standardstycketeckensnitt"/>
    <w:semiHidden/>
    <w:rsid w:val="001F1A0E"/>
    <w:rPr>
      <w:rFonts w:ascii="Courier New" w:hAnsi="Courier New" w:cs="Courier New"/>
      <w:sz w:val="20"/>
      <w:szCs w:val="20"/>
    </w:rPr>
  </w:style>
  <w:style w:type="character" w:styleId="HTML-tangentbord">
    <w:name w:val="HTML Keyboard"/>
    <w:basedOn w:val="Standardstycketeckensnitt"/>
    <w:semiHidden/>
    <w:rsid w:val="001F1A0E"/>
    <w:rPr>
      <w:rFonts w:ascii="Courier New" w:hAnsi="Courier New" w:cs="Courier New"/>
      <w:sz w:val="20"/>
      <w:szCs w:val="20"/>
    </w:rPr>
  </w:style>
  <w:style w:type="character" w:styleId="HTML-variabel">
    <w:name w:val="HTML Variable"/>
    <w:basedOn w:val="Standardstycketeckensnitt"/>
    <w:semiHidden/>
    <w:rsid w:val="001F1A0E"/>
    <w:rPr>
      <w:i/>
      <w:iCs/>
    </w:rPr>
  </w:style>
  <w:style w:type="character" w:styleId="Hyperlnk">
    <w:name w:val="Hyperlink"/>
    <w:basedOn w:val="Standardstycketeckensnitt"/>
    <w:uiPriority w:val="99"/>
    <w:rsid w:val="00B37284"/>
    <w:rPr>
      <w:color w:val="auto"/>
      <w:u w:val="none"/>
    </w:rPr>
  </w:style>
  <w:style w:type="paragraph" w:styleId="Indragetstycke">
    <w:name w:val="Block Text"/>
    <w:basedOn w:val="Normal"/>
    <w:semiHidden/>
    <w:rsid w:val="001F1A0E"/>
    <w:pPr>
      <w:spacing w:after="120"/>
      <w:ind w:left="1440" w:right="1440"/>
    </w:pPr>
  </w:style>
  <w:style w:type="paragraph" w:styleId="Inledning">
    <w:name w:val="Salutation"/>
    <w:basedOn w:val="Normal"/>
    <w:next w:val="Normal"/>
    <w:semiHidden/>
    <w:rsid w:val="001F1A0E"/>
  </w:style>
  <w:style w:type="paragraph" w:styleId="Innehll1">
    <w:name w:val="toc 1"/>
    <w:basedOn w:val="Normal"/>
    <w:next w:val="Normal"/>
    <w:uiPriority w:val="39"/>
    <w:rsid w:val="00B37284"/>
    <w:pPr>
      <w:tabs>
        <w:tab w:val="left" w:pos="567"/>
        <w:tab w:val="right" w:leader="dot" w:pos="7938"/>
      </w:tabs>
      <w:spacing w:before="80"/>
      <w:ind w:left="567" w:hanging="567"/>
    </w:pPr>
    <w:rPr>
      <w:rFonts w:asciiTheme="majorHAnsi" w:hAnsiTheme="majorHAnsi"/>
      <w:sz w:val="21"/>
    </w:rPr>
  </w:style>
  <w:style w:type="paragraph" w:styleId="Innehll2">
    <w:name w:val="toc 2"/>
    <w:basedOn w:val="Normal"/>
    <w:next w:val="Normal"/>
    <w:uiPriority w:val="39"/>
    <w:rsid w:val="00B37284"/>
    <w:pPr>
      <w:tabs>
        <w:tab w:val="left" w:pos="1247"/>
        <w:tab w:val="right" w:leader="dot" w:pos="7938"/>
      </w:tabs>
      <w:ind w:left="1247" w:hanging="680"/>
    </w:pPr>
  </w:style>
  <w:style w:type="paragraph" w:styleId="Innehll3">
    <w:name w:val="toc 3"/>
    <w:basedOn w:val="Normal"/>
    <w:next w:val="Normal"/>
    <w:uiPriority w:val="39"/>
    <w:rsid w:val="00B37284"/>
    <w:pPr>
      <w:tabs>
        <w:tab w:val="left" w:pos="1247"/>
        <w:tab w:val="right" w:leader="dot" w:pos="7938"/>
      </w:tabs>
      <w:ind w:left="1928" w:hanging="680"/>
    </w:pPr>
  </w:style>
  <w:style w:type="paragraph" w:styleId="Innehll4">
    <w:name w:val="toc 4"/>
    <w:basedOn w:val="Normal"/>
    <w:next w:val="Normal"/>
    <w:autoRedefine/>
    <w:uiPriority w:val="39"/>
    <w:semiHidden/>
    <w:rsid w:val="00B37284"/>
    <w:pPr>
      <w:spacing w:after="100"/>
      <w:ind w:left="660"/>
    </w:pPr>
    <w:rPr>
      <w:sz w:val="20"/>
    </w:rPr>
  </w:style>
  <w:style w:type="paragraph" w:styleId="Innehll5">
    <w:name w:val="toc 5"/>
    <w:basedOn w:val="Normal"/>
    <w:next w:val="Normal"/>
    <w:autoRedefine/>
    <w:uiPriority w:val="39"/>
    <w:semiHidden/>
    <w:rsid w:val="00B37284"/>
    <w:pPr>
      <w:spacing w:after="100"/>
      <w:ind w:left="880"/>
    </w:pPr>
    <w:rPr>
      <w:sz w:val="20"/>
    </w:rPr>
  </w:style>
  <w:style w:type="paragraph" w:styleId="Innehll6">
    <w:name w:val="toc 6"/>
    <w:basedOn w:val="Normal"/>
    <w:next w:val="Normal"/>
    <w:autoRedefine/>
    <w:uiPriority w:val="39"/>
    <w:semiHidden/>
    <w:rsid w:val="00B37284"/>
    <w:pPr>
      <w:spacing w:after="100"/>
      <w:ind w:left="1100"/>
    </w:pPr>
    <w:rPr>
      <w:sz w:val="20"/>
    </w:rPr>
  </w:style>
  <w:style w:type="paragraph" w:styleId="Innehll7">
    <w:name w:val="toc 7"/>
    <w:basedOn w:val="Normal"/>
    <w:next w:val="Normal"/>
    <w:autoRedefine/>
    <w:uiPriority w:val="39"/>
    <w:semiHidden/>
    <w:rsid w:val="00B37284"/>
    <w:pPr>
      <w:spacing w:after="100"/>
      <w:ind w:left="1320"/>
    </w:pPr>
    <w:rPr>
      <w:sz w:val="20"/>
    </w:rPr>
  </w:style>
  <w:style w:type="paragraph" w:styleId="Innehll8">
    <w:name w:val="toc 8"/>
    <w:basedOn w:val="Normal"/>
    <w:next w:val="Normal"/>
    <w:autoRedefine/>
    <w:uiPriority w:val="39"/>
    <w:semiHidden/>
    <w:rsid w:val="00B37284"/>
    <w:pPr>
      <w:spacing w:after="100"/>
      <w:ind w:left="1540"/>
    </w:pPr>
    <w:rPr>
      <w:sz w:val="20"/>
    </w:rPr>
  </w:style>
  <w:style w:type="paragraph" w:styleId="Innehll9">
    <w:name w:val="toc 9"/>
    <w:basedOn w:val="Normal"/>
    <w:next w:val="Normal"/>
    <w:autoRedefine/>
    <w:uiPriority w:val="39"/>
    <w:semiHidden/>
    <w:rsid w:val="00B37284"/>
    <w:pPr>
      <w:spacing w:after="100"/>
      <w:ind w:left="1760"/>
    </w:pPr>
    <w:rPr>
      <w:sz w:val="20"/>
    </w:rPr>
  </w:style>
  <w:style w:type="paragraph" w:customStyle="1" w:styleId="Klla">
    <w:name w:val="Källa"/>
    <w:basedOn w:val="Brdtext"/>
    <w:next w:val="Brdtext"/>
    <w:link w:val="KllaChar"/>
    <w:qFormat/>
    <w:rsid w:val="00B37284"/>
    <w:pPr>
      <w:spacing w:before="60" w:after="180" w:line="200" w:lineRule="atLeast"/>
    </w:pPr>
    <w:rPr>
      <w:noProof/>
      <w:sz w:val="16"/>
      <w:lang w:val="en-US"/>
    </w:rPr>
  </w:style>
  <w:style w:type="paragraph" w:styleId="Lista">
    <w:name w:val="List"/>
    <w:basedOn w:val="Normal"/>
    <w:semiHidden/>
    <w:rsid w:val="001F1A0E"/>
    <w:pPr>
      <w:ind w:left="283" w:hanging="283"/>
    </w:pPr>
  </w:style>
  <w:style w:type="paragraph" w:styleId="Lista2">
    <w:name w:val="List 2"/>
    <w:basedOn w:val="Normal"/>
    <w:semiHidden/>
    <w:rsid w:val="001F1A0E"/>
    <w:pPr>
      <w:ind w:left="566" w:hanging="283"/>
    </w:pPr>
  </w:style>
  <w:style w:type="paragraph" w:styleId="Lista3">
    <w:name w:val="List 3"/>
    <w:basedOn w:val="Normal"/>
    <w:semiHidden/>
    <w:rsid w:val="001F1A0E"/>
    <w:pPr>
      <w:ind w:left="849" w:hanging="283"/>
    </w:pPr>
  </w:style>
  <w:style w:type="paragraph" w:styleId="Lista4">
    <w:name w:val="List 4"/>
    <w:basedOn w:val="Normal"/>
    <w:semiHidden/>
    <w:rsid w:val="001F1A0E"/>
    <w:pPr>
      <w:ind w:left="1132" w:hanging="283"/>
    </w:pPr>
  </w:style>
  <w:style w:type="paragraph" w:styleId="Lista5">
    <w:name w:val="List 5"/>
    <w:basedOn w:val="Normal"/>
    <w:semiHidden/>
    <w:rsid w:val="001F1A0E"/>
    <w:pPr>
      <w:ind w:left="1415" w:hanging="283"/>
    </w:pPr>
  </w:style>
  <w:style w:type="paragraph" w:styleId="Listafortstt">
    <w:name w:val="List Continue"/>
    <w:basedOn w:val="Normal"/>
    <w:semiHidden/>
    <w:rsid w:val="001F1A0E"/>
    <w:pPr>
      <w:spacing w:after="120"/>
      <w:ind w:left="283"/>
    </w:pPr>
  </w:style>
  <w:style w:type="paragraph" w:styleId="Listafortstt2">
    <w:name w:val="List Continue 2"/>
    <w:basedOn w:val="Normal"/>
    <w:semiHidden/>
    <w:rsid w:val="001F1A0E"/>
    <w:pPr>
      <w:spacing w:after="120"/>
      <w:ind w:left="566"/>
    </w:pPr>
  </w:style>
  <w:style w:type="paragraph" w:styleId="Listafortstt3">
    <w:name w:val="List Continue 3"/>
    <w:basedOn w:val="Normal"/>
    <w:semiHidden/>
    <w:rsid w:val="001F1A0E"/>
    <w:pPr>
      <w:spacing w:after="120"/>
      <w:ind w:left="849"/>
    </w:pPr>
  </w:style>
  <w:style w:type="paragraph" w:styleId="Listafortstt4">
    <w:name w:val="List Continue 4"/>
    <w:basedOn w:val="Normal"/>
    <w:semiHidden/>
    <w:rsid w:val="001F1A0E"/>
    <w:pPr>
      <w:spacing w:after="120"/>
      <w:ind w:left="1132"/>
    </w:pPr>
  </w:style>
  <w:style w:type="paragraph" w:styleId="Listafortstt5">
    <w:name w:val="List Continue 5"/>
    <w:basedOn w:val="Normal"/>
    <w:semiHidden/>
    <w:rsid w:val="001F1A0E"/>
    <w:pPr>
      <w:spacing w:after="120"/>
      <w:ind w:left="1415"/>
    </w:pPr>
  </w:style>
  <w:style w:type="paragraph" w:styleId="Meddelanderubrik">
    <w:name w:val="Message Header"/>
    <w:basedOn w:val="Normal"/>
    <w:semiHidden/>
    <w:rsid w:val="001F1A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Moderntabell">
    <w:name w:val="Table Contemporary"/>
    <w:basedOn w:val="Normaltabell"/>
    <w:semiHidden/>
    <w:rsid w:val="001F1A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1F1A0E"/>
  </w:style>
  <w:style w:type="paragraph" w:styleId="Normaltindrag">
    <w:name w:val="Normal Indent"/>
    <w:basedOn w:val="Normal"/>
    <w:semiHidden/>
    <w:rsid w:val="001F1A0E"/>
    <w:pPr>
      <w:ind w:left="1304"/>
    </w:pPr>
  </w:style>
  <w:style w:type="paragraph" w:styleId="Numreradlista">
    <w:name w:val="List Number"/>
    <w:basedOn w:val="Normal"/>
    <w:qFormat/>
    <w:rsid w:val="00B37284"/>
    <w:pPr>
      <w:numPr>
        <w:numId w:val="45"/>
      </w:numPr>
      <w:spacing w:after="120"/>
      <w:contextualSpacing/>
    </w:pPr>
    <w:rPr>
      <w:rFonts w:eastAsia="Times New Roman" w:cs="Times New Roman"/>
      <w:szCs w:val="24"/>
      <w:lang w:eastAsia="sv-SE"/>
    </w:rPr>
  </w:style>
  <w:style w:type="paragraph" w:styleId="Numreradlista2">
    <w:name w:val="List Number 2"/>
    <w:basedOn w:val="Normal"/>
    <w:semiHidden/>
    <w:rsid w:val="001F1A0E"/>
    <w:pPr>
      <w:numPr>
        <w:numId w:val="31"/>
      </w:numPr>
    </w:pPr>
  </w:style>
  <w:style w:type="paragraph" w:styleId="Numreradlista3">
    <w:name w:val="List Number 3"/>
    <w:basedOn w:val="Normal"/>
    <w:semiHidden/>
    <w:rsid w:val="001F1A0E"/>
    <w:pPr>
      <w:numPr>
        <w:numId w:val="32"/>
      </w:numPr>
    </w:pPr>
  </w:style>
  <w:style w:type="paragraph" w:styleId="Numreradlista4">
    <w:name w:val="List Number 4"/>
    <w:basedOn w:val="Normal"/>
    <w:semiHidden/>
    <w:rsid w:val="001F1A0E"/>
    <w:pPr>
      <w:numPr>
        <w:numId w:val="33"/>
      </w:numPr>
    </w:pPr>
  </w:style>
  <w:style w:type="paragraph" w:styleId="Numreradlista5">
    <w:name w:val="List Number 5"/>
    <w:basedOn w:val="Normal"/>
    <w:semiHidden/>
    <w:rsid w:val="001F1A0E"/>
    <w:pPr>
      <w:numPr>
        <w:numId w:val="34"/>
      </w:numPr>
    </w:pPr>
  </w:style>
  <w:style w:type="paragraph" w:styleId="Oformateradtext">
    <w:name w:val="Plain Text"/>
    <w:basedOn w:val="Normal"/>
    <w:semiHidden/>
    <w:rsid w:val="001F1A0E"/>
    <w:rPr>
      <w:rFonts w:ascii="Courier New" w:hAnsi="Courier New" w:cs="Courier New"/>
      <w:sz w:val="20"/>
      <w:szCs w:val="20"/>
    </w:rPr>
  </w:style>
  <w:style w:type="table" w:styleId="Professionelltabell">
    <w:name w:val="Table Professional"/>
    <w:basedOn w:val="Normaltabell"/>
    <w:semiHidden/>
    <w:rsid w:val="001F1A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B37284"/>
    <w:pPr>
      <w:numPr>
        <w:numId w:val="46"/>
      </w:numPr>
      <w:spacing w:after="120"/>
      <w:contextualSpacing/>
    </w:pPr>
    <w:rPr>
      <w:rFonts w:eastAsia="Times New Roman" w:cs="Times New Roman"/>
      <w:szCs w:val="24"/>
      <w:lang w:eastAsia="sv-SE"/>
    </w:rPr>
  </w:style>
  <w:style w:type="paragraph" w:styleId="Punktlista2">
    <w:name w:val="List Bullet 2"/>
    <w:basedOn w:val="Normal"/>
    <w:semiHidden/>
    <w:rsid w:val="001F1A0E"/>
    <w:pPr>
      <w:numPr>
        <w:numId w:val="36"/>
      </w:numPr>
    </w:pPr>
  </w:style>
  <w:style w:type="paragraph" w:styleId="Punktlista3">
    <w:name w:val="List Bullet 3"/>
    <w:basedOn w:val="Normal"/>
    <w:semiHidden/>
    <w:rsid w:val="001F1A0E"/>
    <w:pPr>
      <w:numPr>
        <w:numId w:val="37"/>
      </w:numPr>
    </w:pPr>
  </w:style>
  <w:style w:type="paragraph" w:styleId="Punktlista4">
    <w:name w:val="List Bullet 4"/>
    <w:basedOn w:val="Normal"/>
    <w:semiHidden/>
    <w:rsid w:val="001F1A0E"/>
    <w:pPr>
      <w:numPr>
        <w:numId w:val="38"/>
      </w:numPr>
    </w:pPr>
  </w:style>
  <w:style w:type="paragraph" w:styleId="Punktlista5">
    <w:name w:val="List Bullet 5"/>
    <w:basedOn w:val="Normal"/>
    <w:semiHidden/>
    <w:rsid w:val="001F1A0E"/>
    <w:pPr>
      <w:numPr>
        <w:numId w:val="39"/>
      </w:numPr>
    </w:pPr>
  </w:style>
  <w:style w:type="character" w:styleId="Radnummer">
    <w:name w:val="line number"/>
    <w:basedOn w:val="Standardstycketeckensnitt"/>
    <w:semiHidden/>
    <w:rsid w:val="001F1A0E"/>
  </w:style>
  <w:style w:type="paragraph" w:customStyle="1" w:styleId="Referenser">
    <w:name w:val="Referenser"/>
    <w:basedOn w:val="Brdtext"/>
    <w:qFormat/>
    <w:rsid w:val="00B37284"/>
    <w:pPr>
      <w:ind w:left="357" w:hanging="357"/>
    </w:pPr>
    <w:rPr>
      <w:rFonts w:eastAsia="Times New Roman" w:cs="Times New Roman"/>
      <w:szCs w:val="24"/>
      <w:lang w:val="en-GB" w:eastAsia="sv-SE"/>
    </w:rPr>
  </w:style>
  <w:style w:type="paragraph" w:styleId="Rubrik">
    <w:name w:val="Title"/>
    <w:basedOn w:val="Normal"/>
    <w:semiHidden/>
    <w:rsid w:val="001F1A0E"/>
    <w:pPr>
      <w:spacing w:before="240" w:after="60"/>
      <w:jc w:val="center"/>
      <w:outlineLvl w:val="0"/>
    </w:pPr>
    <w:rPr>
      <w:rFonts w:ascii="Arial" w:hAnsi="Arial" w:cs="Arial"/>
      <w:b/>
      <w:bCs/>
      <w:kern w:val="28"/>
      <w:sz w:val="32"/>
      <w:szCs w:val="32"/>
    </w:rPr>
  </w:style>
  <w:style w:type="character" w:styleId="Sidnummer">
    <w:name w:val="page number"/>
    <w:basedOn w:val="Standardstycketeckensnitt"/>
    <w:uiPriority w:val="99"/>
    <w:semiHidden/>
    <w:rsid w:val="00B37284"/>
    <w:rPr>
      <w:rFonts w:asciiTheme="majorHAnsi" w:hAnsiTheme="majorHAnsi"/>
      <w:sz w:val="20"/>
    </w:rPr>
  </w:style>
  <w:style w:type="paragraph" w:styleId="Signatur">
    <w:name w:val="Signature"/>
    <w:basedOn w:val="Normal"/>
    <w:semiHidden/>
    <w:rsid w:val="001F1A0E"/>
    <w:pPr>
      <w:ind w:left="4252"/>
    </w:pPr>
  </w:style>
  <w:style w:type="table" w:customStyle="1" w:styleId="Sigtuna-tabell">
    <w:name w:val="Sigtuna-tabell"/>
    <w:basedOn w:val="Normaltabell"/>
    <w:rsid w:val="00B37284"/>
    <w:rPr>
      <w:rFonts w:asciiTheme="majorHAnsi" w:hAnsiTheme="majorHAnsi"/>
      <w:sz w:val="18"/>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table" w:styleId="Standardtabell1">
    <w:name w:val="Table Classic 1"/>
    <w:basedOn w:val="Normaltabell"/>
    <w:semiHidden/>
    <w:rsid w:val="001F1A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1F1A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1F1A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1F1A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rsid w:val="001F1A0E"/>
    <w:rPr>
      <w:b/>
      <w:bCs/>
    </w:rPr>
  </w:style>
  <w:style w:type="table" w:styleId="Tabellmed3D-effekter1">
    <w:name w:val="Table 3D effects 1"/>
    <w:basedOn w:val="Normaltabell"/>
    <w:semiHidden/>
    <w:rsid w:val="001F1A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1F1A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1F1A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1F1A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1F1A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1F1A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1F1A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1F1A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1F1A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1F1A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1F1A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1F1A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1F1A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1F1A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1F1A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1F1A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39"/>
    <w:rsid w:val="00B37284"/>
    <w:rPr>
      <w:rFonts w:asciiTheme="majorHAnsi" w:eastAsiaTheme="minorHAnsi" w:hAnsiTheme="maj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1F1A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1F1A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1F1A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1F1A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1F1A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1F1A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1F1A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1F1A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B37284"/>
    <w:pPr>
      <w:spacing w:after="160"/>
    </w:pPr>
    <w:rPr>
      <w:rFonts w:asciiTheme="majorHAnsi" w:eastAsiaTheme="minorHAnsi" w:hAnsiTheme="maj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semiHidden/>
    <w:rsid w:val="001F1A0E"/>
    <w:pPr>
      <w:spacing w:after="60"/>
      <w:jc w:val="center"/>
      <w:outlineLvl w:val="1"/>
    </w:pPr>
    <w:rPr>
      <w:rFonts w:ascii="Arial" w:hAnsi="Arial" w:cs="Arial"/>
    </w:rPr>
  </w:style>
  <w:style w:type="table" w:styleId="Webbtabell1">
    <w:name w:val="Table Web 1"/>
    <w:basedOn w:val="Normaltabell"/>
    <w:semiHidden/>
    <w:rsid w:val="001F1A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1F1A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1F1A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ndemening">
    <w:name w:val="Ärendemening"/>
    <w:basedOn w:val="Brdtext"/>
    <w:next w:val="Brdtext"/>
    <w:semiHidden/>
    <w:rsid w:val="001F1A0E"/>
    <w:pPr>
      <w:spacing w:after="240"/>
    </w:pPr>
  </w:style>
  <w:style w:type="paragraph" w:customStyle="1" w:styleId="rendemening-stor">
    <w:name w:val="Ärendemening - stor"/>
    <w:basedOn w:val="rendemening"/>
    <w:next w:val="Brdtext"/>
    <w:semiHidden/>
    <w:qFormat/>
    <w:rsid w:val="00333989"/>
    <w:rPr>
      <w:sz w:val="36"/>
    </w:rPr>
  </w:style>
  <w:style w:type="paragraph" w:customStyle="1" w:styleId="Rapporttitel">
    <w:name w:val="Rapporttitel"/>
    <w:basedOn w:val="Brdtext"/>
    <w:next w:val="Rapportundertitel"/>
    <w:semiHidden/>
    <w:rsid w:val="00C609D7"/>
    <w:pPr>
      <w:keepNext/>
      <w:spacing w:after="440" w:line="600" w:lineRule="atLeast"/>
    </w:pPr>
    <w:rPr>
      <w:rFonts w:asciiTheme="majorHAnsi" w:hAnsiTheme="majorHAnsi"/>
      <w:b/>
      <w:caps/>
      <w:spacing w:val="20"/>
      <w:sz w:val="56"/>
    </w:rPr>
  </w:style>
  <w:style w:type="paragraph" w:customStyle="1" w:styleId="Rapportundertitel">
    <w:name w:val="Rapport undertitel"/>
    <w:basedOn w:val="Rapporttitel"/>
    <w:next w:val="Ingress"/>
    <w:semiHidden/>
    <w:rsid w:val="001F1A0E"/>
    <w:pPr>
      <w:spacing w:after="40" w:line="360" w:lineRule="atLeast"/>
    </w:pPr>
    <w:rPr>
      <w:sz w:val="28"/>
    </w:rPr>
  </w:style>
  <w:style w:type="paragraph" w:customStyle="1" w:styleId="Ingress">
    <w:name w:val="Ingress"/>
    <w:basedOn w:val="Rapportundertitel"/>
    <w:semiHidden/>
    <w:rsid w:val="001F1A0E"/>
    <w:pPr>
      <w:keepNext w:val="0"/>
      <w:spacing w:line="300" w:lineRule="atLeast"/>
    </w:pPr>
    <w:rPr>
      <w:caps w:val="0"/>
      <w:spacing w:val="0"/>
      <w:sz w:val="24"/>
    </w:rPr>
  </w:style>
  <w:style w:type="paragraph" w:customStyle="1" w:styleId="Dnr">
    <w:name w:val="Dnr"/>
    <w:basedOn w:val="Ingress"/>
    <w:semiHidden/>
    <w:rsid w:val="001F1A0E"/>
    <w:pPr>
      <w:spacing w:before="320"/>
      <w:jc w:val="right"/>
    </w:pPr>
  </w:style>
  <w:style w:type="character" w:customStyle="1" w:styleId="BrdtextChar">
    <w:name w:val="Brödtext Char"/>
    <w:basedOn w:val="Standardstycketeckensnitt"/>
    <w:link w:val="Brdtext"/>
    <w:rsid w:val="00B37284"/>
    <w:rPr>
      <w:rFonts w:asciiTheme="minorHAnsi" w:eastAsiaTheme="minorHAnsi" w:hAnsiTheme="minorHAnsi" w:cstheme="minorBidi"/>
      <w:sz w:val="24"/>
      <w:szCs w:val="22"/>
      <w:lang w:eastAsia="en-US"/>
    </w:rPr>
  </w:style>
  <w:style w:type="character" w:customStyle="1" w:styleId="KllaChar">
    <w:name w:val="Källa Char"/>
    <w:basedOn w:val="BrdtextChar"/>
    <w:link w:val="Klla"/>
    <w:rsid w:val="001F1A0E"/>
    <w:rPr>
      <w:rFonts w:asciiTheme="minorHAnsi" w:eastAsiaTheme="minorHAnsi" w:hAnsiTheme="minorHAnsi" w:cstheme="minorBidi"/>
      <w:noProof/>
      <w:sz w:val="16"/>
      <w:szCs w:val="22"/>
      <w:lang w:val="en-US" w:eastAsia="en-US"/>
    </w:rPr>
  </w:style>
  <w:style w:type="paragraph" w:customStyle="1" w:styleId="Rubrik1Ejinnehll">
    <w:name w:val="Rubrik 1 Ej innehåll"/>
    <w:basedOn w:val="Brdtext"/>
    <w:next w:val="Brdtext"/>
    <w:semiHidden/>
    <w:qFormat/>
    <w:rsid w:val="00C609D7"/>
    <w:pPr>
      <w:keepNext/>
      <w:pageBreakBefore/>
      <w:spacing w:after="180" w:line="440" w:lineRule="atLeast"/>
    </w:pPr>
    <w:rPr>
      <w:rFonts w:asciiTheme="majorHAnsi" w:hAnsiTheme="majorHAnsi"/>
      <w:sz w:val="32"/>
    </w:rPr>
  </w:style>
  <w:style w:type="paragraph" w:customStyle="1" w:styleId="Sidfotstext">
    <w:name w:val="Sidfotstext"/>
    <w:basedOn w:val="Normal"/>
    <w:semiHidden/>
    <w:rsid w:val="00B37284"/>
    <w:rPr>
      <w:rFonts w:asciiTheme="majorHAnsi" w:hAnsiTheme="majorHAnsi"/>
      <w:sz w:val="15"/>
    </w:rPr>
  </w:style>
  <w:style w:type="paragraph" w:customStyle="1" w:styleId="RapportFrtitel">
    <w:name w:val="Rapport Förtitel"/>
    <w:basedOn w:val="Rapportundertitel"/>
    <w:next w:val="Rapporttitel"/>
    <w:semiHidden/>
    <w:rsid w:val="00C609D7"/>
    <w:rPr>
      <w:caps w:val="0"/>
      <w:sz w:val="36"/>
    </w:rPr>
  </w:style>
  <w:style w:type="paragraph" w:customStyle="1" w:styleId="Ledtext">
    <w:name w:val="Ledtext"/>
    <w:basedOn w:val="Normal"/>
    <w:link w:val="LedtextChar"/>
    <w:semiHidden/>
    <w:rsid w:val="00B37284"/>
    <w:pPr>
      <w:spacing w:before="20" w:after="20"/>
    </w:pPr>
    <w:rPr>
      <w:rFonts w:asciiTheme="majorHAnsi" w:hAnsiTheme="majorHAnsi"/>
      <w:sz w:val="14"/>
    </w:rPr>
  </w:style>
  <w:style w:type="character" w:customStyle="1" w:styleId="LedtextChar">
    <w:name w:val="Ledtext Char"/>
    <w:basedOn w:val="Standardstycketeckensnitt"/>
    <w:link w:val="Ledtext"/>
    <w:semiHidden/>
    <w:rsid w:val="002D4D9B"/>
    <w:rPr>
      <w:rFonts w:asciiTheme="majorHAnsi" w:eastAsiaTheme="minorHAnsi" w:hAnsiTheme="majorHAnsi" w:cstheme="minorBidi"/>
      <w:sz w:val="14"/>
      <w:szCs w:val="22"/>
      <w:lang w:eastAsia="en-US"/>
    </w:rPr>
  </w:style>
  <w:style w:type="paragraph" w:customStyle="1" w:styleId="Dokumentinformation">
    <w:name w:val="Dokumentinformation"/>
    <w:basedOn w:val="Brdtext"/>
    <w:semiHidden/>
    <w:rsid w:val="0023060D"/>
    <w:pPr>
      <w:spacing w:before="40" w:after="80" w:line="240" w:lineRule="auto"/>
    </w:pPr>
    <w:rPr>
      <w:sz w:val="20"/>
    </w:rPr>
  </w:style>
  <w:style w:type="paragraph" w:customStyle="1" w:styleId="Instruktionstext">
    <w:name w:val="Instruktionstext"/>
    <w:basedOn w:val="Brdtext"/>
    <w:semiHidden/>
    <w:rsid w:val="00B37284"/>
    <w:rPr>
      <w:i/>
      <w:vanish/>
      <w:color w:val="0000FF"/>
    </w:rPr>
  </w:style>
  <w:style w:type="paragraph" w:styleId="Liststycke">
    <w:name w:val="List Paragraph"/>
    <w:basedOn w:val="Normal"/>
    <w:uiPriority w:val="34"/>
    <w:semiHidden/>
    <w:qFormat/>
    <w:rsid w:val="002C6659"/>
    <w:pPr>
      <w:ind w:left="720"/>
    </w:pPr>
    <w:rPr>
      <w:rFonts w:ascii="Calibri" w:hAnsi="Calibri"/>
      <w:sz w:val="22"/>
    </w:rPr>
  </w:style>
  <w:style w:type="character" w:customStyle="1" w:styleId="BallongtextChar">
    <w:name w:val="Ballongtext Char"/>
    <w:basedOn w:val="Standardstycketeckensnitt"/>
    <w:link w:val="Ballongtext"/>
    <w:uiPriority w:val="99"/>
    <w:semiHidden/>
    <w:rsid w:val="00B37284"/>
    <w:rPr>
      <w:rFonts w:asciiTheme="majorHAnsi" w:eastAsiaTheme="minorHAnsi" w:hAnsiTheme="majorHAnsi" w:cs="Segoe UI"/>
      <w:sz w:val="16"/>
      <w:szCs w:val="18"/>
      <w:lang w:eastAsia="en-US"/>
    </w:rPr>
  </w:style>
  <w:style w:type="paragraph" w:styleId="Citat">
    <w:name w:val="Quote"/>
    <w:basedOn w:val="Normal"/>
    <w:next w:val="Normal"/>
    <w:link w:val="CitatChar"/>
    <w:rsid w:val="00B37284"/>
    <w:pPr>
      <w:spacing w:before="120" w:after="120" w:line="280" w:lineRule="atLeast"/>
    </w:pPr>
    <w:rPr>
      <w:i/>
      <w:iCs/>
      <w:color w:val="404040" w:themeColor="text1" w:themeTint="BF"/>
    </w:rPr>
  </w:style>
  <w:style w:type="character" w:customStyle="1" w:styleId="CitatChar">
    <w:name w:val="Citat Char"/>
    <w:basedOn w:val="Standardstycketeckensnitt"/>
    <w:link w:val="Citat"/>
    <w:rsid w:val="00B37284"/>
    <w:rPr>
      <w:rFonts w:asciiTheme="minorHAnsi" w:eastAsiaTheme="minorHAnsi" w:hAnsiTheme="minorHAnsi" w:cstheme="minorBidi"/>
      <w:i/>
      <w:iCs/>
      <w:color w:val="404040" w:themeColor="text1" w:themeTint="BF"/>
      <w:sz w:val="24"/>
      <w:szCs w:val="22"/>
      <w:lang w:eastAsia="en-US"/>
    </w:rPr>
  </w:style>
  <w:style w:type="paragraph" w:customStyle="1" w:styleId="Dokumentkategori">
    <w:name w:val="Dokumentkategori"/>
    <w:basedOn w:val="Normal"/>
    <w:semiHidden/>
    <w:rsid w:val="00B37284"/>
    <w:rPr>
      <w:rFonts w:asciiTheme="majorHAnsi" w:hAnsiTheme="majorHAnsi"/>
      <w:caps/>
      <w:sz w:val="20"/>
    </w:rPr>
  </w:style>
  <w:style w:type="paragraph" w:styleId="Dokumentversikt">
    <w:name w:val="Document Map"/>
    <w:basedOn w:val="Normal"/>
    <w:link w:val="DokumentversiktChar"/>
    <w:uiPriority w:val="99"/>
    <w:semiHidden/>
    <w:unhideWhenUsed/>
    <w:rsid w:val="00B37284"/>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B37284"/>
    <w:rPr>
      <w:rFonts w:asciiTheme="majorHAnsi" w:eastAsiaTheme="minorHAnsi" w:hAnsiTheme="majorHAnsi" w:cs="Segoe UI"/>
      <w:sz w:val="16"/>
      <w:szCs w:val="16"/>
      <w:lang w:eastAsia="en-US"/>
    </w:rPr>
  </w:style>
  <w:style w:type="character" w:customStyle="1" w:styleId="FotnotstextChar">
    <w:name w:val="Fotnotstext Char"/>
    <w:basedOn w:val="Standardstycketeckensnitt"/>
    <w:link w:val="Fotnotstext"/>
    <w:uiPriority w:val="99"/>
    <w:semiHidden/>
    <w:rsid w:val="00B37284"/>
    <w:rPr>
      <w:rFonts w:asciiTheme="minorHAnsi" w:eastAsiaTheme="minorHAnsi" w:hAnsiTheme="minorHAnsi" w:cstheme="minorBidi"/>
      <w:sz w:val="18"/>
      <w:lang w:eastAsia="en-US"/>
    </w:rPr>
  </w:style>
  <w:style w:type="character" w:customStyle="1" w:styleId="SidfotChar">
    <w:name w:val="Sidfot Char"/>
    <w:basedOn w:val="Standardstycketeckensnitt"/>
    <w:link w:val="Sidfot"/>
    <w:uiPriority w:val="99"/>
    <w:semiHidden/>
    <w:rsid w:val="003778FF"/>
    <w:rPr>
      <w:rFonts w:asciiTheme="minorHAnsi" w:eastAsiaTheme="minorHAnsi" w:hAnsiTheme="minorHAnsi" w:cstheme="minorBidi"/>
      <w:sz w:val="2"/>
      <w:szCs w:val="22"/>
      <w:lang w:eastAsia="en-US"/>
    </w:rPr>
  </w:style>
  <w:style w:type="paragraph" w:customStyle="1" w:styleId="Hlsningsfras">
    <w:name w:val="Hälsningsfras"/>
    <w:basedOn w:val="Brdtext"/>
    <w:next w:val="Brdtext"/>
    <w:semiHidden/>
    <w:rsid w:val="00B37284"/>
    <w:pPr>
      <w:keepLines/>
    </w:pPr>
  </w:style>
  <w:style w:type="paragraph" w:customStyle="1" w:styleId="Ifyllnadstext">
    <w:name w:val="Ifyllnadstext"/>
    <w:basedOn w:val="Brdtext"/>
    <w:semiHidden/>
    <w:qFormat/>
    <w:rsid w:val="00B37284"/>
    <w:pPr>
      <w:spacing w:after="60" w:line="240" w:lineRule="auto"/>
    </w:pPr>
  </w:style>
  <w:style w:type="paragraph" w:customStyle="1" w:styleId="Inledningshlsning">
    <w:name w:val="Inledningshälsning"/>
    <w:basedOn w:val="Brdtext"/>
    <w:next w:val="Brdtext"/>
    <w:semiHidden/>
    <w:qFormat/>
    <w:rsid w:val="00B37284"/>
    <w:pPr>
      <w:spacing w:after="240"/>
    </w:pPr>
    <w:rPr>
      <w:rFonts w:eastAsia="Times New Roman" w:cs="Times New Roman"/>
      <w:szCs w:val="24"/>
      <w:lang w:eastAsia="sv-SE"/>
    </w:rPr>
  </w:style>
  <w:style w:type="paragraph" w:styleId="Kommentarer">
    <w:name w:val="annotation text"/>
    <w:basedOn w:val="Normal"/>
    <w:link w:val="KommentarerChar"/>
    <w:uiPriority w:val="99"/>
    <w:semiHidden/>
    <w:rsid w:val="00B37284"/>
    <w:rPr>
      <w:sz w:val="20"/>
      <w:szCs w:val="20"/>
    </w:rPr>
  </w:style>
  <w:style w:type="character" w:customStyle="1" w:styleId="KommentarerChar">
    <w:name w:val="Kommentarer Char"/>
    <w:basedOn w:val="Standardstycketeckensnitt"/>
    <w:link w:val="Kommentarer"/>
    <w:uiPriority w:val="99"/>
    <w:semiHidden/>
    <w:rsid w:val="00B37284"/>
    <w:rPr>
      <w:rFonts w:asciiTheme="minorHAnsi" w:eastAsiaTheme="minorHAnsi" w:hAnsiTheme="minorHAnsi" w:cstheme="minorBidi"/>
      <w:lang w:eastAsia="en-US"/>
    </w:rPr>
  </w:style>
  <w:style w:type="character" w:styleId="Kommentarsreferens">
    <w:name w:val="annotation reference"/>
    <w:basedOn w:val="Standardstycketeckensnitt"/>
    <w:uiPriority w:val="99"/>
    <w:semiHidden/>
    <w:unhideWhenUsed/>
    <w:rsid w:val="00B37284"/>
    <w:rPr>
      <w:sz w:val="16"/>
      <w:szCs w:val="16"/>
    </w:rPr>
  </w:style>
  <w:style w:type="paragraph" w:styleId="Kommentarsmne">
    <w:name w:val="annotation subject"/>
    <w:basedOn w:val="Kommentarer"/>
    <w:next w:val="Kommentarer"/>
    <w:link w:val="KommentarsmneChar"/>
    <w:uiPriority w:val="99"/>
    <w:semiHidden/>
    <w:unhideWhenUsed/>
    <w:rsid w:val="00B37284"/>
    <w:rPr>
      <w:b/>
      <w:bCs/>
    </w:rPr>
  </w:style>
  <w:style w:type="character" w:customStyle="1" w:styleId="KommentarsmneChar">
    <w:name w:val="Kommentarsämne Char"/>
    <w:basedOn w:val="KommentarerChar"/>
    <w:link w:val="Kommentarsmne"/>
    <w:uiPriority w:val="99"/>
    <w:semiHidden/>
    <w:rsid w:val="00B37284"/>
    <w:rPr>
      <w:rFonts w:asciiTheme="minorHAnsi" w:eastAsiaTheme="minorHAnsi" w:hAnsiTheme="minorHAnsi" w:cstheme="minorBidi"/>
      <w:b/>
      <w:bCs/>
      <w:lang w:eastAsia="en-US"/>
    </w:rPr>
  </w:style>
  <w:style w:type="paragraph" w:customStyle="1" w:styleId="Mall-Id">
    <w:name w:val="Mall-Id"/>
    <w:basedOn w:val="Normal"/>
    <w:semiHidden/>
    <w:rsid w:val="00B37284"/>
    <w:rPr>
      <w:rFonts w:asciiTheme="majorHAnsi" w:hAnsiTheme="majorHAnsi"/>
      <w:color w:val="A5A5A5"/>
      <w:sz w:val="10"/>
    </w:rPr>
  </w:style>
  <w:style w:type="paragraph" w:customStyle="1" w:styleId="Namnfrtydligande">
    <w:name w:val="Namnförtydligande"/>
    <w:basedOn w:val="Brdtext"/>
    <w:next w:val="Brdtext"/>
    <w:semiHidden/>
    <w:qFormat/>
    <w:rsid w:val="00B37284"/>
    <w:pPr>
      <w:spacing w:before="560" w:after="280"/>
    </w:pPr>
    <w:rPr>
      <w:rFonts w:eastAsia="Times New Roman" w:cs="Times New Roman"/>
      <w:sz w:val="20"/>
      <w:szCs w:val="24"/>
      <w:lang w:eastAsia="sv-SE"/>
    </w:rPr>
  </w:style>
  <w:style w:type="paragraph" w:customStyle="1" w:styleId="Nummerlista">
    <w:name w:val="Nummerlista"/>
    <w:basedOn w:val="Brdtext"/>
    <w:semiHidden/>
    <w:qFormat/>
    <w:rsid w:val="00B37284"/>
    <w:pPr>
      <w:numPr>
        <w:numId w:val="44"/>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B37284"/>
    <w:rPr>
      <w:color w:val="FF0000"/>
    </w:rPr>
  </w:style>
  <w:style w:type="character" w:customStyle="1" w:styleId="Rubrik1Char">
    <w:name w:val="Rubrik 1 Char"/>
    <w:basedOn w:val="Standardstycketeckensnitt"/>
    <w:link w:val="Rubrik1"/>
    <w:rsid w:val="00B37284"/>
    <w:rPr>
      <w:rFonts w:asciiTheme="majorHAnsi" w:eastAsiaTheme="majorEastAsia" w:hAnsiTheme="majorHAnsi" w:cstheme="majorBidi"/>
      <w:sz w:val="32"/>
      <w:szCs w:val="32"/>
      <w:lang w:eastAsia="en-US"/>
    </w:rPr>
  </w:style>
  <w:style w:type="character" w:customStyle="1" w:styleId="Rubrik2Char">
    <w:name w:val="Rubrik 2 Char"/>
    <w:basedOn w:val="Standardstycketeckensnitt"/>
    <w:link w:val="Rubrik2"/>
    <w:rsid w:val="00B37284"/>
    <w:rPr>
      <w:rFonts w:asciiTheme="majorHAnsi" w:eastAsiaTheme="majorEastAsia" w:hAnsiTheme="majorHAnsi" w:cstheme="majorBidi"/>
      <w:sz w:val="28"/>
      <w:szCs w:val="26"/>
      <w:lang w:eastAsia="en-US"/>
    </w:rPr>
  </w:style>
  <w:style w:type="character" w:customStyle="1" w:styleId="Rubrik3Char">
    <w:name w:val="Rubrik 3 Char"/>
    <w:basedOn w:val="Standardstycketeckensnitt"/>
    <w:link w:val="Rubrik3"/>
    <w:rsid w:val="00B37284"/>
    <w:rPr>
      <w:rFonts w:asciiTheme="majorHAnsi" w:eastAsiaTheme="majorEastAsia" w:hAnsiTheme="majorHAnsi" w:cstheme="majorBidi"/>
      <w:sz w:val="24"/>
      <w:szCs w:val="24"/>
      <w:lang w:eastAsia="en-US"/>
    </w:rPr>
  </w:style>
  <w:style w:type="character" w:customStyle="1" w:styleId="Rubrik4Char">
    <w:name w:val="Rubrik 4 Char"/>
    <w:basedOn w:val="Standardstycketeckensnitt"/>
    <w:link w:val="Rubrik4"/>
    <w:rsid w:val="00B37284"/>
    <w:rPr>
      <w:rFonts w:asciiTheme="majorHAnsi" w:eastAsiaTheme="majorEastAsia" w:hAnsiTheme="majorHAnsi" w:cstheme="majorBidi"/>
      <w:i/>
      <w:iCs/>
      <w:sz w:val="24"/>
      <w:szCs w:val="22"/>
      <w:lang w:eastAsia="en-US"/>
    </w:rPr>
  </w:style>
  <w:style w:type="character" w:customStyle="1" w:styleId="Rubrik5Char">
    <w:name w:val="Rubrik 5 Char"/>
    <w:basedOn w:val="Standardstycketeckensnitt"/>
    <w:link w:val="Rubrik5"/>
    <w:semiHidden/>
    <w:rsid w:val="00B37284"/>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semiHidden/>
    <w:rsid w:val="00B37284"/>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semiHidden/>
    <w:rsid w:val="00B37284"/>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semiHidden/>
    <w:rsid w:val="00B37284"/>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semiHidden/>
    <w:rsid w:val="00B37284"/>
    <w:rPr>
      <w:rFonts w:asciiTheme="majorHAnsi" w:eastAsiaTheme="majorEastAsia" w:hAnsiTheme="majorHAnsi" w:cstheme="majorBidi"/>
      <w:iCs/>
      <w:szCs w:val="21"/>
      <w:lang w:eastAsia="en-US"/>
    </w:rPr>
  </w:style>
  <w:style w:type="character" w:customStyle="1" w:styleId="SidhuvudChar">
    <w:name w:val="Sidhuvud Char"/>
    <w:basedOn w:val="Standardstycketeckensnitt"/>
    <w:link w:val="Sidhuvud"/>
    <w:uiPriority w:val="99"/>
    <w:semiHidden/>
    <w:rsid w:val="003778FF"/>
    <w:rPr>
      <w:rFonts w:asciiTheme="minorHAnsi" w:eastAsiaTheme="minorHAnsi" w:hAnsiTheme="minorHAnsi" w:cstheme="minorBidi"/>
      <w:sz w:val="2"/>
      <w:szCs w:val="22"/>
      <w:lang w:eastAsia="en-US"/>
    </w:rPr>
  </w:style>
  <w:style w:type="paragraph" w:customStyle="1" w:styleId="Sidhuvudstext">
    <w:name w:val="Sidhuvudstext"/>
    <w:basedOn w:val="Normal"/>
    <w:semiHidden/>
    <w:rsid w:val="00B37284"/>
  </w:style>
  <w:style w:type="paragraph" w:customStyle="1" w:styleId="Tabelltext">
    <w:name w:val="Tabelltext"/>
    <w:basedOn w:val="Normal"/>
    <w:uiPriority w:val="9"/>
    <w:qFormat/>
    <w:rsid w:val="00B37284"/>
    <w:pPr>
      <w:spacing w:before="80" w:after="80"/>
    </w:pPr>
    <w:rPr>
      <w:rFonts w:asciiTheme="majorHAnsi" w:hAnsiTheme="majorHAnsi"/>
      <w:sz w:val="18"/>
    </w:rPr>
  </w:style>
  <w:style w:type="paragraph" w:customStyle="1" w:styleId="renderubrik">
    <w:name w:val="Ärenderubrik"/>
    <w:basedOn w:val="Normal"/>
    <w:next w:val="Brdtext"/>
    <w:semiHidden/>
    <w:qFormat/>
    <w:rsid w:val="00B37284"/>
    <w:pPr>
      <w:spacing w:after="240" w:line="280" w:lineRule="atLeast"/>
    </w:pPr>
    <w:rPr>
      <w:rFonts w:eastAsia="Times New Roman" w:cs="Times New Roman"/>
      <w:sz w:val="36"/>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202">
      <w:bodyDiv w:val="1"/>
      <w:marLeft w:val="0"/>
      <w:marRight w:val="0"/>
      <w:marTop w:val="0"/>
      <w:marBottom w:val="0"/>
      <w:divBdr>
        <w:top w:val="none" w:sz="0" w:space="0" w:color="auto"/>
        <w:left w:val="none" w:sz="0" w:space="0" w:color="auto"/>
        <w:bottom w:val="none" w:sz="0" w:space="0" w:color="auto"/>
        <w:right w:val="none" w:sz="0" w:space="0" w:color="auto"/>
      </w:divBdr>
    </w:div>
    <w:div w:id="14739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gemensamma%20mallar\Styrande%20dokument\Tax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969B3DEF7B479F802C697943DC61D8"/>
        <w:category>
          <w:name w:val="Allmänt"/>
          <w:gallery w:val="placeholder"/>
        </w:category>
        <w:types>
          <w:type w:val="bbPlcHdr"/>
        </w:types>
        <w:behaviors>
          <w:behavior w:val="content"/>
        </w:behaviors>
        <w:guid w:val="{F2F5C0A4-7191-4247-8EF2-22A530A882B0}"/>
      </w:docPartPr>
      <w:docPartBody>
        <w:p w:rsidR="005F7A48" w:rsidRDefault="005F7A48">
          <w:pPr>
            <w:pStyle w:val="DC969B3DEF7B479F802C697943DC61D8"/>
          </w:pPr>
          <w:r w:rsidRPr="00BA3876">
            <w:rPr>
              <w:rStyle w:val="Platshllartext"/>
            </w:rPr>
            <w:t>[Skriv titel]</w:t>
          </w:r>
        </w:p>
      </w:docPartBody>
    </w:docPart>
    <w:docPart>
      <w:docPartPr>
        <w:name w:val="084251F4991C443E9AD3DE13D8E92EF4"/>
        <w:category>
          <w:name w:val="Allmänt"/>
          <w:gallery w:val="placeholder"/>
        </w:category>
        <w:types>
          <w:type w:val="bbPlcHdr"/>
        </w:types>
        <w:behaviors>
          <w:behavior w:val="content"/>
        </w:behaviors>
        <w:guid w:val="{355789E4-2982-479D-A85D-28C54CDCD68E}"/>
      </w:docPartPr>
      <w:docPartBody>
        <w:p w:rsidR="005F7A48" w:rsidRDefault="005F7A48">
          <w:pPr>
            <w:pStyle w:val="084251F4991C443E9AD3DE13D8E92EF4"/>
          </w:pPr>
          <w:r w:rsidRPr="00B2579A">
            <w:rPr>
              <w:rStyle w:val="Platshllartext"/>
            </w:rPr>
            <w:t>[Skriv styrdokumentets titel]</w:t>
          </w:r>
        </w:p>
      </w:docPartBody>
    </w:docPart>
    <w:docPart>
      <w:docPartPr>
        <w:name w:val="844AE0569F04464AB7C41C874DEA4A3D"/>
        <w:category>
          <w:name w:val="Allmänt"/>
          <w:gallery w:val="placeholder"/>
        </w:category>
        <w:types>
          <w:type w:val="bbPlcHdr"/>
        </w:types>
        <w:behaviors>
          <w:behavior w:val="content"/>
        </w:behaviors>
        <w:guid w:val="{8B5E6CBB-1BB5-4210-8F05-A716590C5398}"/>
      </w:docPartPr>
      <w:docPartBody>
        <w:p w:rsidR="005F7A48" w:rsidRDefault="005F7A48">
          <w:pPr>
            <w:pStyle w:val="844AE0569F04464AB7C41C874DEA4A3D"/>
          </w:pPr>
          <w:r w:rsidRPr="00B2579A">
            <w:rPr>
              <w:rStyle w:val="Platshllartext"/>
            </w:rPr>
            <w:t>[Välj ett datum]</w:t>
          </w:r>
        </w:p>
      </w:docPartBody>
    </w:docPart>
    <w:docPart>
      <w:docPartPr>
        <w:name w:val="0838895246C0429A954B5415F08CA7D4"/>
        <w:category>
          <w:name w:val="Allmänt"/>
          <w:gallery w:val="placeholder"/>
        </w:category>
        <w:types>
          <w:type w:val="bbPlcHdr"/>
        </w:types>
        <w:behaviors>
          <w:behavior w:val="content"/>
        </w:behaviors>
        <w:guid w:val="{B1EB9AEA-935E-495C-AA76-2C3D5B255BE9}"/>
      </w:docPartPr>
      <w:docPartBody>
        <w:p w:rsidR="005F7A48" w:rsidRDefault="005F7A48">
          <w:pPr>
            <w:pStyle w:val="0838895246C0429A954B5415F08CA7D4"/>
          </w:pPr>
          <w:r w:rsidRPr="00EC18A8">
            <w:rPr>
              <w:rStyle w:val="Platshllartext"/>
            </w:rPr>
            <w:t>[Tex KS/XXXX: XX]</w:t>
          </w:r>
        </w:p>
      </w:docPartBody>
    </w:docPart>
    <w:docPart>
      <w:docPartPr>
        <w:name w:val="27C083AFCF2B44A085A52128CECD1144"/>
        <w:category>
          <w:name w:val="Allmänt"/>
          <w:gallery w:val="placeholder"/>
        </w:category>
        <w:types>
          <w:type w:val="bbPlcHdr"/>
        </w:types>
        <w:behaviors>
          <w:behavior w:val="content"/>
        </w:behaviors>
        <w:guid w:val="{387A9020-DEB6-432D-BAFA-26D3A524EF22}"/>
      </w:docPartPr>
      <w:docPartBody>
        <w:p w:rsidR="005F7A48" w:rsidRDefault="005F7A48">
          <w:pPr>
            <w:pStyle w:val="27C083AFCF2B44A085A52128CECD1144"/>
          </w:pPr>
          <w:r w:rsidRPr="00B2579A">
            <w:rPr>
              <w:rStyle w:val="Platshllartext"/>
            </w:rPr>
            <w:t>[Välj ett datum]</w:t>
          </w:r>
        </w:p>
      </w:docPartBody>
    </w:docPart>
    <w:docPart>
      <w:docPartPr>
        <w:name w:val="85A475B668564F98B0F1E10FA44F5C97"/>
        <w:category>
          <w:name w:val="Allmänt"/>
          <w:gallery w:val="placeholder"/>
        </w:category>
        <w:types>
          <w:type w:val="bbPlcHdr"/>
        </w:types>
        <w:behaviors>
          <w:behavior w:val="content"/>
        </w:behaviors>
        <w:guid w:val="{789C2C06-893A-450F-B048-D4C383707A7F}"/>
      </w:docPartPr>
      <w:docPartBody>
        <w:p w:rsidR="005F7A48" w:rsidRDefault="005F7A48">
          <w:pPr>
            <w:pStyle w:val="85A475B668564F98B0F1E10FA44F5C97"/>
          </w:pPr>
          <w:r w:rsidRPr="00B2579A">
            <w:rPr>
              <w:rStyle w:val="Platshllartext"/>
            </w:rPr>
            <w:t>[Skriv funktion (ej personnamn), t ex kvalitetschef]</w:t>
          </w:r>
        </w:p>
      </w:docPartBody>
    </w:docPart>
    <w:docPart>
      <w:docPartPr>
        <w:name w:val="2E2E9A7D8B6A412FAECB6E61C8428096"/>
        <w:category>
          <w:name w:val="Allmänt"/>
          <w:gallery w:val="placeholder"/>
        </w:category>
        <w:types>
          <w:type w:val="bbPlcHdr"/>
        </w:types>
        <w:behaviors>
          <w:behavior w:val="content"/>
        </w:behaviors>
        <w:guid w:val="{A207FD8C-3086-4304-893A-E12A49165A8A}"/>
      </w:docPartPr>
      <w:docPartBody>
        <w:p w:rsidR="005F7A48" w:rsidRDefault="005F7A48">
          <w:pPr>
            <w:pStyle w:val="2E2E9A7D8B6A412FAECB6E61C8428096"/>
          </w:pPr>
          <w:r w:rsidRPr="00B2579A">
            <w:rPr>
              <w:rStyle w:val="Platshllartext"/>
            </w:rPr>
            <w:t>[Skriv Kommunfullmäktige, nämnd etc.]</w:t>
          </w:r>
        </w:p>
      </w:docPartBody>
    </w:docPart>
    <w:docPart>
      <w:docPartPr>
        <w:name w:val="A2954B8BA46E4484993E456C3834AD68"/>
        <w:category>
          <w:name w:val="Allmänt"/>
          <w:gallery w:val="placeholder"/>
        </w:category>
        <w:types>
          <w:type w:val="bbPlcHdr"/>
        </w:types>
        <w:behaviors>
          <w:behavior w:val="content"/>
        </w:behaviors>
        <w:guid w:val="{56A45FA3-1A27-4147-A35A-20C0E086342B}"/>
      </w:docPartPr>
      <w:docPartBody>
        <w:p w:rsidR="005F7A48" w:rsidRDefault="005F7A48">
          <w:pPr>
            <w:pStyle w:val="A2954B8BA46E4484993E456C3834AD68"/>
          </w:pPr>
          <w:r w:rsidRPr="00B2579A">
            <w:rPr>
              <w:rStyle w:val="Platshllartext"/>
            </w:rPr>
            <w:t>[Skriv målgrupp för styrdokumentet, t ex invånare, specifik förvaltning, specifik enhet etc.]</w:t>
          </w:r>
        </w:p>
      </w:docPartBody>
    </w:docPart>
    <w:docPart>
      <w:docPartPr>
        <w:name w:val="4E7D029847D0420B914151C7E7AB9DB5"/>
        <w:category>
          <w:name w:val="Allmänt"/>
          <w:gallery w:val="placeholder"/>
        </w:category>
        <w:types>
          <w:type w:val="bbPlcHdr"/>
        </w:types>
        <w:behaviors>
          <w:behavior w:val="content"/>
        </w:behaviors>
        <w:guid w:val="{2CCD7DAD-AB78-45A1-A064-387E69A1C5B6}"/>
      </w:docPartPr>
      <w:docPartBody>
        <w:p w:rsidR="005F7A48" w:rsidRDefault="005F7A48">
          <w:pPr>
            <w:pStyle w:val="4E7D029847D0420B914151C7E7AB9DB5"/>
          </w:pPr>
          <w:r w:rsidRPr="00EC18A8">
            <w:rPr>
              <w:rStyle w:val="Platshllartext"/>
            </w:rPr>
            <w:t>[ÅÅ-MM-DD, diarienummer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8"/>
    <w:rsid w:val="005F7A48"/>
    <w:rsid w:val="00BB6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DC969B3DEF7B479F802C697943DC61D8">
    <w:name w:val="DC969B3DEF7B479F802C697943DC61D8"/>
  </w:style>
  <w:style w:type="paragraph" w:customStyle="1" w:styleId="084251F4991C443E9AD3DE13D8E92EF4">
    <w:name w:val="084251F4991C443E9AD3DE13D8E92EF4"/>
  </w:style>
  <w:style w:type="paragraph" w:customStyle="1" w:styleId="844AE0569F04464AB7C41C874DEA4A3D">
    <w:name w:val="844AE0569F04464AB7C41C874DEA4A3D"/>
  </w:style>
  <w:style w:type="paragraph" w:customStyle="1" w:styleId="0838895246C0429A954B5415F08CA7D4">
    <w:name w:val="0838895246C0429A954B5415F08CA7D4"/>
  </w:style>
  <w:style w:type="paragraph" w:customStyle="1" w:styleId="27C083AFCF2B44A085A52128CECD1144">
    <w:name w:val="27C083AFCF2B44A085A52128CECD1144"/>
  </w:style>
  <w:style w:type="paragraph" w:customStyle="1" w:styleId="85A475B668564F98B0F1E10FA44F5C97">
    <w:name w:val="85A475B668564F98B0F1E10FA44F5C97"/>
  </w:style>
  <w:style w:type="paragraph" w:customStyle="1" w:styleId="2E2E9A7D8B6A412FAECB6E61C8428096">
    <w:name w:val="2E2E9A7D8B6A412FAECB6E61C8428096"/>
  </w:style>
  <w:style w:type="paragraph" w:customStyle="1" w:styleId="A2954B8BA46E4484993E456C3834AD68">
    <w:name w:val="A2954B8BA46E4484993E456C3834AD68"/>
  </w:style>
  <w:style w:type="paragraph" w:customStyle="1" w:styleId="4E7D029847D0420B914151C7E7AB9DB5">
    <w:name w:val="4E7D029847D0420B914151C7E7AB9DB5"/>
  </w:style>
  <w:style w:type="paragraph" w:customStyle="1" w:styleId="99A9DAF7673747D8A5C4178199E78DCF">
    <w:name w:val="99A9DAF7673747D8A5C4178199E78DCF"/>
  </w:style>
  <w:style w:type="paragraph" w:customStyle="1" w:styleId="6E94A45B22884991AEA50243F41239DC">
    <w:name w:val="6E94A45B22884991AEA50243F4123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CD9B-DB13-4702-8E0D-AA0709EE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Taxor</Template>
  <TotalTime>43</TotalTime>
  <Pages>1</Pages>
  <Words>6221</Words>
  <Characters>37887</Characters>
  <Application>Microsoft Office Word</Application>
  <DocSecurity>0</DocSecurity>
  <Lines>789</Lines>
  <Paragraphs>501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43607</CharactersWithSpaces>
  <SharedDoc>false</SharedDoc>
  <HLinks>
    <vt:vector size="6" baseType="variant">
      <vt:variant>
        <vt:i4>1769524</vt:i4>
      </vt:variant>
      <vt:variant>
        <vt:i4>14</vt:i4>
      </vt:variant>
      <vt:variant>
        <vt:i4>0</vt:i4>
      </vt:variant>
      <vt:variant>
        <vt:i4>5</vt:i4>
      </vt:variant>
      <vt:variant>
        <vt:lpwstr/>
      </vt:variant>
      <vt:variant>
        <vt:lpwstr>_Toc245544790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Andersson</dc:creator>
  <dc:description>SIG5509, v5.0, 2020-02-12</dc:description>
  <cp:lastModifiedBy>Elin Dofs</cp:lastModifiedBy>
  <cp:revision>4</cp:revision>
  <dcterms:created xsi:type="dcterms:W3CDTF">2024-01-03T10:06:00Z</dcterms:created>
  <dcterms:modified xsi:type="dcterms:W3CDTF">2024-01-03T10:50:00Z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Styrande</vt:lpwstr>
  </property>
  <property fmtid="{D5CDD505-2E9C-101B-9397-08002B2CF9AE}" pid="4" name="cdpInternal">
    <vt:lpwstr>True</vt:lpwstr>
  </property>
  <property fmtid="{D5CDD505-2E9C-101B-9397-08002B2CF9AE}" pid="5" name="cdpDefaultLanguage">
    <vt:lpwstr>Svenska</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False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 </vt:lpwstr>
  </property>
  <property fmtid="{D5CDD505-2E9C-101B-9397-08002B2CF9AE}" pid="19" name="cdpProfile">
    <vt:lpwstr> </vt:lpwstr>
  </property>
  <property fmtid="{D5CDD505-2E9C-101B-9397-08002B2CF9AE}" pid="20" name="cdpLogo">
    <vt:lpwstr> </vt:lpwstr>
  </property>
  <property fmtid="{D5CDD505-2E9C-101B-9397-08002B2CF9AE}" pid="21" name="cdpFooterType">
    <vt:lpwstr> </vt:lpwstr>
  </property>
  <property fmtid="{D5CDD505-2E9C-101B-9397-08002B2CF9AE}" pid="22" name="cdpName">
    <vt:lpwstr> </vt:lpwstr>
  </property>
  <property fmtid="{D5CDD505-2E9C-101B-9397-08002B2CF9AE}" pid="23" name="cdpTitle">
    <vt:lpwstr> </vt:lpwstr>
  </property>
  <property fmtid="{D5CDD505-2E9C-101B-9397-08002B2CF9AE}" pid="24" name="cdpPhone">
    <vt:lpwstr> </vt:lpwstr>
  </property>
  <property fmtid="{D5CDD505-2E9C-101B-9397-08002B2CF9AE}" pid="25" name="cdpCellphone">
    <vt:lpwstr> </vt:lpwstr>
  </property>
  <property fmtid="{D5CDD505-2E9C-101B-9397-08002B2CF9AE}" pid="26" name="cdpEmail">
    <vt:lpwstr> </vt:lpwstr>
  </property>
  <property fmtid="{D5CDD505-2E9C-101B-9397-08002B2CF9AE}" pid="27" name="cdpFax">
    <vt:lpwstr> </vt:lpwstr>
  </property>
  <property fmtid="{D5CDD505-2E9C-101B-9397-08002B2CF9AE}" pid="28" name="cdpSignature">
    <vt:lpwstr> </vt:lpwstr>
  </property>
  <property fmtid="{D5CDD505-2E9C-101B-9397-08002B2CF9AE}" pid="29" name="cdpOrganization">
    <vt:lpwstr> </vt:lpwstr>
  </property>
  <property fmtid="{D5CDD505-2E9C-101B-9397-08002B2CF9AE}" pid="30" name="cdpUnit">
    <vt:lpwstr> </vt:lpwstr>
  </property>
  <property fmtid="{D5CDD505-2E9C-101B-9397-08002B2CF9AE}" pid="31" name="cdpWP">
    <vt:lpwstr> </vt:lpwstr>
  </property>
  <property fmtid="{D5CDD505-2E9C-101B-9397-08002B2CF9AE}" pid="32" name="cdpFileName">
    <vt:lpwstr> </vt:lpwstr>
  </property>
  <property fmtid="{D5CDD505-2E9C-101B-9397-08002B2CF9AE}" pid="33" name="cdpInsTempId">
    <vt:lpwstr> </vt:lpwstr>
  </property>
  <property fmtid="{D5CDD505-2E9C-101B-9397-08002B2CF9AE}" pid="34" name="cdpInsProfile">
    <vt:lpwstr> </vt:lpwstr>
  </property>
</Properties>
</file>